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31C63" w14:textId="77777777" w:rsidR="009D5C9A" w:rsidRDefault="008621BD" w:rsidP="008621BD">
      <w:pPr>
        <w:pStyle w:val="Titel"/>
        <w:pBdr>
          <w:bottom w:val="single" w:sz="4" w:space="1" w:color="FF0000"/>
        </w:pBdr>
        <w:spacing w:after="0" w:line="240" w:lineRule="auto"/>
        <w:jc w:val="left"/>
        <w:rPr>
          <w:lang w:val="fr-CH"/>
        </w:rPr>
      </w:pPr>
      <w:r w:rsidRPr="00324E6B">
        <w:rPr>
          <w:lang w:val="fr-CH"/>
        </w:rPr>
        <w:t>PLAN DE PROTECTION SOUS COVID-19</w:t>
      </w:r>
    </w:p>
    <w:p w14:paraId="18462FEC" w14:textId="1F227C5E" w:rsidR="009D5C9A" w:rsidRPr="009D5C9A" w:rsidRDefault="009D5C9A" w:rsidP="008621BD">
      <w:pPr>
        <w:pStyle w:val="Titel"/>
        <w:pBdr>
          <w:bottom w:val="single" w:sz="4" w:space="1" w:color="FF0000"/>
        </w:pBdr>
        <w:spacing w:after="0" w:line="240" w:lineRule="auto"/>
        <w:jc w:val="left"/>
        <w:rPr>
          <w:caps w:val="0"/>
          <w:lang w:val="fr-CH"/>
        </w:rPr>
      </w:pPr>
      <w:r w:rsidRPr="009D5C9A">
        <w:rPr>
          <w:caps w:val="0"/>
          <w:lang w:val="fr-CH"/>
        </w:rPr>
        <w:t>[Inscrire le nom de l'entreprise]</w:t>
      </w:r>
    </w:p>
    <w:p w14:paraId="29D42F82" w14:textId="5AD176B1" w:rsidR="00797403" w:rsidRPr="00324E6B" w:rsidRDefault="00797403" w:rsidP="009D5C9A">
      <w:pPr>
        <w:spacing w:before="120" w:after="240" w:line="240" w:lineRule="auto"/>
        <w:rPr>
          <w:sz w:val="15"/>
          <w:szCs w:val="15"/>
          <w:lang w:val="fr-CH"/>
        </w:rPr>
      </w:pPr>
      <w:r w:rsidRPr="00324E6B">
        <w:rPr>
          <w:sz w:val="15"/>
          <w:szCs w:val="15"/>
          <w:lang w:val="fr-CH"/>
        </w:rPr>
        <w:t>Version</w:t>
      </w:r>
      <w:r w:rsidR="003B3B28">
        <w:rPr>
          <w:sz w:val="15"/>
          <w:szCs w:val="15"/>
          <w:lang w:val="fr-CH"/>
        </w:rPr>
        <w:t xml:space="preserve"> </w:t>
      </w:r>
      <w:r w:rsidR="004F609A">
        <w:rPr>
          <w:sz w:val="15"/>
          <w:szCs w:val="15"/>
          <w:lang w:val="fr-CH"/>
        </w:rPr>
        <w:t xml:space="preserve">9 décembre </w:t>
      </w:r>
      <w:r w:rsidR="00E34BB7">
        <w:rPr>
          <w:sz w:val="15"/>
          <w:szCs w:val="15"/>
          <w:lang w:val="fr-CH"/>
        </w:rPr>
        <w:t>2021</w:t>
      </w:r>
    </w:p>
    <w:p w14:paraId="5096DA95" w14:textId="77777777" w:rsidR="008621BD" w:rsidRPr="00324E6B" w:rsidRDefault="008621BD" w:rsidP="008621BD">
      <w:pPr>
        <w:pStyle w:val="berschrift1"/>
        <w:rPr>
          <w:lang w:val="fr-CH"/>
        </w:rPr>
      </w:pPr>
      <w:r w:rsidRPr="00324E6B">
        <w:rPr>
          <w:lang w:val="fr-CH"/>
        </w:rPr>
        <w:t>règles de base</w:t>
      </w:r>
    </w:p>
    <w:p w14:paraId="2133D004" w14:textId="77777777" w:rsidR="00447D05" w:rsidRPr="00447D05" w:rsidRDefault="00447D05" w:rsidP="00447D05">
      <w:pPr>
        <w:spacing w:line="240" w:lineRule="auto"/>
        <w:textAlignment w:val="center"/>
        <w:rPr>
          <w:rFonts w:cs="Arial"/>
          <w:szCs w:val="20"/>
          <w:lang w:val="fr-FR"/>
        </w:rPr>
      </w:pPr>
      <w:r w:rsidRPr="00447D05">
        <w:rPr>
          <w:rFonts w:cs="Arial"/>
          <w:szCs w:val="20"/>
          <w:lang w:val="fr-FR"/>
        </w:rPr>
        <w:t xml:space="preserve">Le plan de protection de l'entreprise doit garantir le respect des exigences ci-dessous. Des mesures suffisantes et adéquates doivent être prévues pour chacune d’elles. Il incombe à l'employeur et au préposé responsable dans l'entreprise de sélectionner et de mettre en œuvre ces mesures. </w:t>
      </w:r>
    </w:p>
    <w:p w14:paraId="5BBFF85A" w14:textId="13A98234" w:rsidR="00447D05" w:rsidRPr="004F609A" w:rsidRDefault="004F609A" w:rsidP="004F609A">
      <w:pPr>
        <w:pStyle w:val="Default"/>
        <w:numPr>
          <w:ilvl w:val="0"/>
          <w:numId w:val="11"/>
        </w:numPr>
        <w:spacing w:after="60"/>
        <w:ind w:left="284" w:hanging="284"/>
        <w:rPr>
          <w:rFonts w:ascii="Arial" w:hAnsi="Arial" w:cs="Arial"/>
          <w:color w:val="auto"/>
          <w:sz w:val="20"/>
          <w:szCs w:val="20"/>
          <w:lang w:val="fr-CH"/>
        </w:rPr>
      </w:pPr>
      <w:r w:rsidRPr="00C7260F">
        <w:rPr>
          <w:rFonts w:ascii="Arial" w:hAnsi="Arial" w:cs="Arial"/>
          <w:sz w:val="20"/>
          <w:szCs w:val="20"/>
          <w:lang w:val="fr-CH"/>
        </w:rPr>
        <w:t>Toutes les personnes doivent porter un masque dans les espaces intérieurs où se tiennent plus d’une personne. Des exceptions sont prévues pour les situations qui, pour des raisons liées à la sécurité ou à la nature de l’activité, ne permettent pas de porter un masque, ainsi que pour les personnes qui ne peuvent pas porter un masque pour des raisons médicales.</w:t>
      </w:r>
    </w:p>
    <w:p w14:paraId="6EA778CC" w14:textId="77777777" w:rsidR="00447D05" w:rsidRPr="00447D05" w:rsidRDefault="00447D05" w:rsidP="00FF53C5">
      <w:pPr>
        <w:numPr>
          <w:ilvl w:val="0"/>
          <w:numId w:val="11"/>
        </w:numPr>
        <w:spacing w:line="240" w:lineRule="auto"/>
        <w:ind w:left="284" w:hanging="284"/>
        <w:textAlignment w:val="center"/>
        <w:rPr>
          <w:rFonts w:cs="Arial"/>
          <w:szCs w:val="20"/>
          <w:lang w:val="fr-FR"/>
        </w:rPr>
      </w:pPr>
      <w:r w:rsidRPr="00447D05">
        <w:rPr>
          <w:rFonts w:cs="Arial"/>
          <w:szCs w:val="20"/>
          <w:lang w:val="fr-FR"/>
        </w:rPr>
        <w:t>Toutes les personnes dans l'entreprise se nettoient régulièrement les mains lorsque les circonstances l’exigent.</w:t>
      </w:r>
    </w:p>
    <w:p w14:paraId="29D21DBA" w14:textId="3EEDE670" w:rsidR="00447D05" w:rsidRPr="00447D05" w:rsidRDefault="00447D05" w:rsidP="00FF53C5">
      <w:pPr>
        <w:numPr>
          <w:ilvl w:val="0"/>
          <w:numId w:val="11"/>
        </w:numPr>
        <w:spacing w:line="240" w:lineRule="auto"/>
        <w:ind w:left="284" w:hanging="284"/>
        <w:textAlignment w:val="center"/>
        <w:rPr>
          <w:rFonts w:cs="Arial"/>
          <w:szCs w:val="20"/>
          <w:lang w:val="fr-FR"/>
        </w:rPr>
      </w:pPr>
      <w:r w:rsidRPr="00447D05">
        <w:rPr>
          <w:rFonts w:cs="Arial"/>
          <w:szCs w:val="20"/>
          <w:lang w:val="fr-FR"/>
        </w:rPr>
        <w:t>Les collaborateurs et les autres personnes gardent une distance de 1,5 m entre eux.</w:t>
      </w:r>
    </w:p>
    <w:p w14:paraId="7CCB2688" w14:textId="77777777" w:rsidR="00447D05" w:rsidRPr="00447D05" w:rsidRDefault="00447D05" w:rsidP="00FF53C5">
      <w:pPr>
        <w:numPr>
          <w:ilvl w:val="0"/>
          <w:numId w:val="11"/>
        </w:numPr>
        <w:spacing w:line="240" w:lineRule="auto"/>
        <w:ind w:left="284" w:hanging="284"/>
        <w:textAlignment w:val="center"/>
        <w:rPr>
          <w:rFonts w:cs="Arial"/>
          <w:szCs w:val="20"/>
          <w:lang w:val="fr-FR"/>
        </w:rPr>
      </w:pPr>
      <w:r w:rsidRPr="00447D05">
        <w:rPr>
          <w:rFonts w:cs="Arial"/>
          <w:szCs w:val="20"/>
          <w:lang w:val="fr-FR"/>
        </w:rPr>
        <w:t>Les surfaces et les objets sont nettoyés à un rythme régulier et de manière adéquate après utilisation, en particulier si plusieurs personnes entrent en contact avec elles.</w:t>
      </w:r>
    </w:p>
    <w:p w14:paraId="189237EE" w14:textId="77777777" w:rsidR="00447D05" w:rsidRPr="00447D05" w:rsidRDefault="00447D05" w:rsidP="00FF53C5">
      <w:pPr>
        <w:numPr>
          <w:ilvl w:val="0"/>
          <w:numId w:val="11"/>
        </w:numPr>
        <w:spacing w:line="240" w:lineRule="auto"/>
        <w:ind w:left="284" w:hanging="284"/>
        <w:textAlignment w:val="center"/>
        <w:rPr>
          <w:rFonts w:cs="Arial"/>
          <w:szCs w:val="20"/>
          <w:lang w:val="fr-FR"/>
        </w:rPr>
      </w:pPr>
      <w:r w:rsidRPr="00447D05">
        <w:rPr>
          <w:rFonts w:cs="Arial"/>
          <w:szCs w:val="20"/>
          <w:lang w:val="fr-FR"/>
        </w:rPr>
        <w:t xml:space="preserve">Les personnes vulnérables bénéficient d'une protection adéquate. </w:t>
      </w:r>
    </w:p>
    <w:p w14:paraId="3C785724" w14:textId="77777777" w:rsidR="00447D05" w:rsidRPr="00447D05" w:rsidRDefault="00447D05" w:rsidP="00FF53C5">
      <w:pPr>
        <w:numPr>
          <w:ilvl w:val="0"/>
          <w:numId w:val="11"/>
        </w:numPr>
        <w:spacing w:line="240" w:lineRule="auto"/>
        <w:ind w:left="284" w:hanging="284"/>
        <w:textAlignment w:val="center"/>
        <w:rPr>
          <w:rFonts w:cs="Arial"/>
          <w:szCs w:val="20"/>
          <w:lang w:val="fr-FR"/>
        </w:rPr>
      </w:pPr>
      <w:r w:rsidRPr="00447D05">
        <w:rPr>
          <w:rFonts w:cs="Arial"/>
          <w:szCs w:val="20"/>
          <w:lang w:val="fr-FR"/>
        </w:rPr>
        <w:t>Les personnes malades sont renvoyées chez elles et suivent les consignes d'(auto-)isolement de l'OFSP.</w:t>
      </w:r>
    </w:p>
    <w:p w14:paraId="6FB3C3F6" w14:textId="77777777" w:rsidR="00447D05" w:rsidRPr="00447D05" w:rsidRDefault="00447D05" w:rsidP="00FF53C5">
      <w:pPr>
        <w:numPr>
          <w:ilvl w:val="0"/>
          <w:numId w:val="11"/>
        </w:numPr>
        <w:spacing w:line="240" w:lineRule="auto"/>
        <w:ind w:left="284" w:hanging="284"/>
        <w:textAlignment w:val="center"/>
        <w:rPr>
          <w:rFonts w:cs="Arial"/>
          <w:szCs w:val="20"/>
          <w:lang w:val="fr-FR"/>
        </w:rPr>
      </w:pPr>
      <w:r w:rsidRPr="00447D05">
        <w:rPr>
          <w:rFonts w:cs="Arial"/>
          <w:szCs w:val="20"/>
          <w:lang w:val="fr-FR"/>
        </w:rPr>
        <w:t>Les aspects spécifiques du travail et des situations professionnelles sont pris en compte pour assurer la protection.</w:t>
      </w:r>
    </w:p>
    <w:p w14:paraId="5E71A3EF" w14:textId="33B7B973" w:rsidR="00447D05" w:rsidRPr="00447D05" w:rsidRDefault="00447D05" w:rsidP="00FF53C5">
      <w:pPr>
        <w:numPr>
          <w:ilvl w:val="0"/>
          <w:numId w:val="11"/>
        </w:numPr>
        <w:spacing w:line="240" w:lineRule="auto"/>
        <w:ind w:left="284" w:hanging="284"/>
        <w:textAlignment w:val="center"/>
        <w:rPr>
          <w:rFonts w:cs="Arial"/>
          <w:szCs w:val="20"/>
          <w:lang w:val="fr-FR"/>
        </w:rPr>
      </w:pPr>
      <w:r w:rsidRPr="00447D05">
        <w:rPr>
          <w:rFonts w:cs="Arial"/>
          <w:szCs w:val="20"/>
          <w:lang w:val="fr-FR"/>
        </w:rPr>
        <w:t>Les collaborateurs et les autres personnes concernées sont informés des prescriptions et des mesures prises.</w:t>
      </w:r>
    </w:p>
    <w:p w14:paraId="48AAF37F" w14:textId="74663EFD" w:rsidR="00447D05" w:rsidRDefault="00447D05" w:rsidP="00FF53C5">
      <w:pPr>
        <w:numPr>
          <w:ilvl w:val="0"/>
          <w:numId w:val="11"/>
        </w:numPr>
        <w:spacing w:line="240" w:lineRule="auto"/>
        <w:ind w:left="284" w:hanging="284"/>
        <w:textAlignment w:val="center"/>
        <w:rPr>
          <w:rFonts w:cs="Arial"/>
          <w:szCs w:val="20"/>
          <w:lang w:val="fr-FR"/>
        </w:rPr>
      </w:pPr>
      <w:r w:rsidRPr="00447D05">
        <w:rPr>
          <w:rFonts w:cs="Arial"/>
          <w:szCs w:val="20"/>
          <w:lang w:val="fr-FR"/>
        </w:rPr>
        <w:t>Les prescriptions sont mises en œuvre au niveau du management afin de concrétiser et d'adapter efficacement les mesures de protection.</w:t>
      </w:r>
    </w:p>
    <w:p w14:paraId="2AA9D91E" w14:textId="1273BBBE" w:rsidR="00447D05" w:rsidRPr="00447D05" w:rsidRDefault="00447D05" w:rsidP="00447D05">
      <w:pPr>
        <w:spacing w:line="240" w:lineRule="auto"/>
        <w:rPr>
          <w:rFonts w:cs="Arial"/>
          <w:lang w:val="fr-FR"/>
        </w:rPr>
      </w:pPr>
      <w:r w:rsidRPr="00447D05">
        <w:rPr>
          <w:rFonts w:cs="Arial"/>
          <w:lang w:val="fr-FR"/>
        </w:rPr>
        <w:t xml:space="preserve">Il s’agit d’abord de prendre des mesures de protection techniques et organisationnelles, puis de protection individuelle. </w:t>
      </w:r>
      <w:bookmarkStart w:id="0" w:name="_Hlk54007600"/>
      <w:r w:rsidRPr="00447D05">
        <w:rPr>
          <w:rFonts w:cs="Arial"/>
          <w:lang w:val="fr-CH"/>
        </w:rPr>
        <w:t xml:space="preserve">L'obligation de porter un masque dans les espaces intérieurs ne modifie en rien les autres mesures du présent plan de protection. </w:t>
      </w:r>
      <w:r w:rsidRPr="00447D05">
        <w:rPr>
          <w:rFonts w:cs="Arial"/>
          <w:lang w:val="fr-FR"/>
        </w:rPr>
        <w:t xml:space="preserve">En particulier, la distance requise de 1,5 m doit être maintenue autant que possible, même lorsqu'on porte un masque. </w:t>
      </w:r>
      <w:bookmarkEnd w:id="0"/>
      <w:r w:rsidRPr="00447D05">
        <w:rPr>
          <w:rFonts w:cs="Arial"/>
          <w:lang w:val="fr-FR"/>
        </w:rPr>
        <w:t xml:space="preserve">Des mesures supplémentaires sont mises en place pour les collaborateurs vulnérables. Toutes les personnes concernées doivent recevoir les consignes nécessaires concernant les mesures de protection. </w:t>
      </w:r>
    </w:p>
    <w:p w14:paraId="0CEB5BD9" w14:textId="77777777" w:rsidR="00FE3B15" w:rsidRPr="00324E6B" w:rsidRDefault="00FE3B15" w:rsidP="00FE3B15">
      <w:pPr>
        <w:pStyle w:val="berschrift1"/>
        <w:rPr>
          <w:lang w:val="fr-CH"/>
        </w:rPr>
      </w:pPr>
      <w:r w:rsidRPr="00324E6B">
        <w:rPr>
          <w:lang w:val="fr-CH"/>
        </w:rPr>
        <w:t>1. hygiène des mains</w:t>
      </w:r>
    </w:p>
    <w:p w14:paraId="608E8FD6" w14:textId="77777777" w:rsidR="00447D05" w:rsidRPr="00447D05" w:rsidRDefault="00447D05" w:rsidP="00447D05">
      <w:pPr>
        <w:pStyle w:val="Default"/>
        <w:spacing w:after="60"/>
        <w:rPr>
          <w:rFonts w:ascii="Arial" w:hAnsi="Arial" w:cs="Arial"/>
          <w:b/>
          <w:bCs/>
          <w:sz w:val="20"/>
          <w:szCs w:val="20"/>
          <w:lang w:val="fr-FR"/>
        </w:rPr>
      </w:pPr>
      <w:r w:rsidRPr="00447D05">
        <w:rPr>
          <w:rFonts w:ascii="Arial" w:hAnsi="Arial" w:cs="Arial"/>
          <w:b/>
          <w:bCs/>
          <w:sz w:val="20"/>
          <w:szCs w:val="20"/>
          <w:lang w:val="fr-FR"/>
        </w:rPr>
        <w:t>Les collaborateurs et les clients sont priés de se désinfecter les mains en arrivant au magasin.</w:t>
      </w:r>
    </w:p>
    <w:p w14:paraId="5830E386" w14:textId="77777777" w:rsidR="00447D05" w:rsidRPr="00447D05" w:rsidRDefault="00447D05" w:rsidP="00F65054">
      <w:pPr>
        <w:numPr>
          <w:ilvl w:val="1"/>
          <w:numId w:val="12"/>
        </w:numPr>
        <w:spacing w:after="60" w:line="240" w:lineRule="auto"/>
        <w:ind w:left="284" w:right="5" w:hanging="284"/>
        <w:jc w:val="left"/>
        <w:rPr>
          <w:rFonts w:cs="Arial"/>
          <w:szCs w:val="20"/>
          <w:lang w:val="fr-FR"/>
        </w:rPr>
      </w:pPr>
      <w:r w:rsidRPr="00447D05">
        <w:rPr>
          <w:rFonts w:cs="Arial"/>
          <w:szCs w:val="20"/>
          <w:lang w:val="fr-FR"/>
        </w:rPr>
        <w:t xml:space="preserve">Prévoyez des installations de lavage et des distributeurs de lotions pour les mains. </w:t>
      </w:r>
    </w:p>
    <w:p w14:paraId="66958343" w14:textId="77777777" w:rsidR="00447D05" w:rsidRPr="00447D05" w:rsidRDefault="00447D05" w:rsidP="00F65054">
      <w:pPr>
        <w:numPr>
          <w:ilvl w:val="1"/>
          <w:numId w:val="12"/>
        </w:numPr>
        <w:spacing w:after="60" w:line="240" w:lineRule="auto"/>
        <w:ind w:left="284" w:right="5" w:hanging="284"/>
        <w:jc w:val="left"/>
        <w:rPr>
          <w:rFonts w:cs="Arial"/>
          <w:szCs w:val="20"/>
          <w:lang w:val="fr-FR"/>
        </w:rPr>
      </w:pPr>
      <w:r w:rsidRPr="00447D05">
        <w:rPr>
          <w:rFonts w:cs="Arial"/>
          <w:szCs w:val="20"/>
          <w:lang w:val="fr-FR"/>
        </w:rPr>
        <w:t xml:space="preserve">Demandez à vos employés de renoncer aux contacts physiques, par exemple au serrement de main, même lorsqu'ils ont affaire à des clients et des collègues. </w:t>
      </w:r>
    </w:p>
    <w:p w14:paraId="10D99DA6" w14:textId="642E8184" w:rsidR="00447D05" w:rsidRPr="00447D05" w:rsidRDefault="00447D05" w:rsidP="00F65054">
      <w:pPr>
        <w:numPr>
          <w:ilvl w:val="1"/>
          <w:numId w:val="12"/>
        </w:numPr>
        <w:spacing w:after="60" w:line="240" w:lineRule="auto"/>
        <w:ind w:left="284" w:right="5" w:hanging="284"/>
        <w:jc w:val="left"/>
        <w:rPr>
          <w:rFonts w:cs="Arial"/>
          <w:szCs w:val="20"/>
          <w:lang w:val="fr-FR"/>
        </w:rPr>
      </w:pPr>
      <w:r w:rsidRPr="00447D05">
        <w:rPr>
          <w:rFonts w:cs="Arial"/>
          <w:szCs w:val="20"/>
          <w:lang w:val="fr-FR"/>
        </w:rPr>
        <w:t xml:space="preserve">Demandez-leur de se laver ou de se désinfecter les mains lorsqu'ils arrivent au magasin et après les pauses (quand il n’y a ni eau ni savon à disposition). </w:t>
      </w:r>
    </w:p>
    <w:p w14:paraId="0781A9E6" w14:textId="77777777" w:rsidR="00447D05" w:rsidRPr="00447D05" w:rsidRDefault="00447D05" w:rsidP="00F65054">
      <w:pPr>
        <w:numPr>
          <w:ilvl w:val="1"/>
          <w:numId w:val="12"/>
        </w:numPr>
        <w:spacing w:after="60" w:line="240" w:lineRule="auto"/>
        <w:ind w:left="284" w:right="5" w:hanging="284"/>
        <w:jc w:val="left"/>
        <w:rPr>
          <w:rFonts w:cs="Arial"/>
          <w:szCs w:val="20"/>
          <w:lang w:val="fr-FR"/>
        </w:rPr>
      </w:pPr>
      <w:r w:rsidRPr="00447D05">
        <w:rPr>
          <w:rFonts w:cs="Arial"/>
          <w:szCs w:val="20"/>
          <w:lang w:val="fr-FR"/>
        </w:rPr>
        <w:t xml:space="preserve">Rappelez-leur d’éviter de se toucher les yeux, la bouche et le nez. </w:t>
      </w:r>
    </w:p>
    <w:p w14:paraId="145F7FB3" w14:textId="77777777" w:rsidR="00447D05" w:rsidRPr="00447D05" w:rsidRDefault="00447D05" w:rsidP="00F65054">
      <w:pPr>
        <w:numPr>
          <w:ilvl w:val="1"/>
          <w:numId w:val="12"/>
        </w:numPr>
        <w:spacing w:after="60" w:line="240" w:lineRule="auto"/>
        <w:ind w:left="284" w:right="5" w:hanging="284"/>
        <w:jc w:val="left"/>
        <w:rPr>
          <w:rFonts w:cs="Arial"/>
          <w:szCs w:val="20"/>
          <w:lang w:val="fr-FR"/>
        </w:rPr>
      </w:pPr>
      <w:r w:rsidRPr="00447D05">
        <w:rPr>
          <w:rFonts w:cs="Arial"/>
          <w:szCs w:val="20"/>
          <w:lang w:val="fr-FR"/>
        </w:rPr>
        <w:t xml:space="preserve">Pensez à stocker le matériel en temps utile (lotion de lavage, serviettes jetables, désinfectants adéquats, équipement de protection, etc.) </w:t>
      </w:r>
    </w:p>
    <w:p w14:paraId="2EB2B0C6" w14:textId="77777777" w:rsidR="00447D05" w:rsidRPr="00447D05" w:rsidRDefault="00447D05" w:rsidP="00F65054">
      <w:pPr>
        <w:numPr>
          <w:ilvl w:val="1"/>
          <w:numId w:val="12"/>
        </w:numPr>
        <w:spacing w:after="60" w:line="240" w:lineRule="auto"/>
        <w:ind w:left="284" w:right="5" w:hanging="284"/>
        <w:jc w:val="left"/>
        <w:rPr>
          <w:rFonts w:cs="Arial"/>
          <w:szCs w:val="20"/>
          <w:lang w:val="fr-FR"/>
        </w:rPr>
      </w:pPr>
      <w:r w:rsidRPr="00447D05">
        <w:rPr>
          <w:rFonts w:cs="Arial"/>
          <w:szCs w:val="20"/>
          <w:lang w:val="fr-FR"/>
        </w:rPr>
        <w:t>Continuez à mettre en place des dispositifs (distributeurs) de désinfectant pour les mains, surtout là où des installations de type lavabo ne sont pas disponibles (par exemple aux caisses).</w:t>
      </w:r>
    </w:p>
    <w:p w14:paraId="2C2CFF8E" w14:textId="77777777" w:rsidR="00447D05" w:rsidRPr="00447D05" w:rsidRDefault="00447D05" w:rsidP="00447D05">
      <w:pPr>
        <w:spacing w:after="60" w:line="240" w:lineRule="auto"/>
        <w:ind w:right="5"/>
        <w:contextualSpacing/>
        <w:rPr>
          <w:rFonts w:cs="Arial"/>
          <w:b/>
          <w:bCs/>
          <w:szCs w:val="20"/>
          <w:lang w:val="fr-FR"/>
        </w:rPr>
      </w:pPr>
      <w:r w:rsidRPr="00447D05">
        <w:rPr>
          <w:rFonts w:cs="Arial"/>
          <w:b/>
          <w:bCs/>
          <w:szCs w:val="20"/>
          <w:lang w:val="fr-FR"/>
        </w:rPr>
        <w:t>Éviter de toucher les surfaces et les objets.</w:t>
      </w:r>
    </w:p>
    <w:p w14:paraId="5554B6C9" w14:textId="46B8445B" w:rsidR="00447D05" w:rsidRPr="00447D05" w:rsidRDefault="00447D05" w:rsidP="00FF53C5">
      <w:pPr>
        <w:numPr>
          <w:ilvl w:val="1"/>
          <w:numId w:val="13"/>
        </w:numPr>
        <w:spacing w:after="60" w:line="240" w:lineRule="auto"/>
        <w:ind w:left="284" w:right="5" w:hanging="284"/>
        <w:jc w:val="left"/>
        <w:rPr>
          <w:rFonts w:cs="Arial"/>
          <w:szCs w:val="20"/>
          <w:lang w:val="fr-FR"/>
        </w:rPr>
      </w:pPr>
      <w:r w:rsidRPr="00447D05">
        <w:rPr>
          <w:rFonts w:cs="Arial"/>
          <w:szCs w:val="20"/>
          <w:lang w:val="fr-FR"/>
        </w:rPr>
        <w:t>Invitez-les à payer sans</w:t>
      </w:r>
      <w:r w:rsidRPr="00447D05">
        <w:rPr>
          <w:rFonts w:cs="Arial"/>
          <w:b/>
          <w:bCs/>
          <w:szCs w:val="20"/>
          <w:lang w:val="fr-FR"/>
        </w:rPr>
        <w:t xml:space="preserve"> </w:t>
      </w:r>
      <w:r w:rsidRPr="00447D05">
        <w:rPr>
          <w:rFonts w:cs="Arial"/>
          <w:szCs w:val="20"/>
          <w:lang w:val="fr-FR"/>
        </w:rPr>
        <w:t>numéraire</w:t>
      </w:r>
    </w:p>
    <w:p w14:paraId="63E034D3" w14:textId="77777777" w:rsidR="00447D05" w:rsidRPr="00447D05" w:rsidRDefault="00447D05" w:rsidP="00FF53C5">
      <w:pPr>
        <w:numPr>
          <w:ilvl w:val="1"/>
          <w:numId w:val="13"/>
        </w:numPr>
        <w:spacing w:after="60" w:line="240" w:lineRule="auto"/>
        <w:ind w:left="284" w:right="5" w:hanging="284"/>
        <w:jc w:val="left"/>
        <w:rPr>
          <w:rFonts w:cs="Arial"/>
          <w:szCs w:val="20"/>
          <w:lang w:val="fr-FR"/>
        </w:rPr>
      </w:pPr>
      <w:r w:rsidRPr="00447D05">
        <w:rPr>
          <w:rFonts w:cs="Arial"/>
          <w:szCs w:val="20"/>
          <w:lang w:val="fr-FR"/>
        </w:rPr>
        <w:t xml:space="preserve">Eloignez tous les objets inutiles susceptibles d’être touchés par le client.  </w:t>
      </w:r>
    </w:p>
    <w:p w14:paraId="537848F1" w14:textId="3CA25B94" w:rsidR="00447D05" w:rsidRPr="00447D05" w:rsidRDefault="00447D05" w:rsidP="00FF53C5">
      <w:pPr>
        <w:numPr>
          <w:ilvl w:val="1"/>
          <w:numId w:val="13"/>
        </w:numPr>
        <w:spacing w:after="60" w:line="240" w:lineRule="auto"/>
        <w:ind w:left="284" w:right="5" w:hanging="284"/>
        <w:jc w:val="left"/>
        <w:rPr>
          <w:rFonts w:cs="Arial"/>
          <w:strike/>
          <w:szCs w:val="20"/>
          <w:lang w:val="fr-FR"/>
        </w:rPr>
      </w:pPr>
      <w:r w:rsidRPr="00447D05">
        <w:rPr>
          <w:rFonts w:cs="Arial"/>
          <w:szCs w:val="20"/>
          <w:lang w:val="fr-FR"/>
        </w:rPr>
        <w:lastRenderedPageBreak/>
        <w:t>Conseillez aux employés de ne pas partager des objets (par exemple, tasses, verres, ustensiles, etc.) et de les laver à l'eau et au savon après usage.</w:t>
      </w:r>
    </w:p>
    <w:p w14:paraId="527A046A" w14:textId="2EC1ED6A" w:rsidR="00FE3B15" w:rsidRPr="00324E6B" w:rsidRDefault="00FE3B15" w:rsidP="00447D05">
      <w:pPr>
        <w:pStyle w:val="berschrift1"/>
        <w:ind w:left="426" w:hanging="426"/>
        <w:rPr>
          <w:lang w:val="fr-CH"/>
        </w:rPr>
      </w:pPr>
      <w:r w:rsidRPr="00324E6B">
        <w:rPr>
          <w:lang w:val="fr-CH"/>
        </w:rPr>
        <w:t>2.</w:t>
      </w:r>
      <w:r w:rsidR="00447D05">
        <w:rPr>
          <w:lang w:val="fr-CH"/>
        </w:rPr>
        <w:tab/>
        <w:t xml:space="preserve">Port du Masque et </w:t>
      </w:r>
      <w:r w:rsidRPr="00324E6B">
        <w:rPr>
          <w:lang w:val="fr-CH"/>
        </w:rPr>
        <w:t xml:space="preserve">Garder </w:t>
      </w:r>
      <w:r w:rsidR="00447D05">
        <w:rPr>
          <w:lang w:val="fr-CH"/>
        </w:rPr>
        <w:t>d</w:t>
      </w:r>
      <w:r w:rsidRPr="00324E6B">
        <w:rPr>
          <w:lang w:val="fr-CH"/>
        </w:rPr>
        <w:t>es distances</w:t>
      </w:r>
    </w:p>
    <w:p w14:paraId="6CEDF1AB" w14:textId="68708CD5" w:rsidR="00447D05" w:rsidRPr="00447D05" w:rsidRDefault="00447D05" w:rsidP="00447D05">
      <w:pPr>
        <w:spacing w:line="240" w:lineRule="auto"/>
        <w:rPr>
          <w:rFonts w:cs="Arial"/>
          <w:lang w:val="fr-FR"/>
        </w:rPr>
      </w:pPr>
      <w:r w:rsidRPr="00447D05">
        <w:rPr>
          <w:rFonts w:cs="Arial"/>
          <w:lang w:val="fr-CH"/>
        </w:rPr>
        <w:t xml:space="preserve">L'obligation de porter un masque dans les espaces intérieurs ne modifie pas les autres mesures du présent concept de protection. </w:t>
      </w:r>
      <w:r w:rsidRPr="00447D05">
        <w:rPr>
          <w:rFonts w:cs="Arial"/>
          <w:lang w:val="fr-FR"/>
        </w:rPr>
        <w:t xml:space="preserve">En particulier, la distance requise de 1,5 m doit être maintenue autant que possible, même lorsqu'on porte un masque. </w:t>
      </w:r>
      <w:bookmarkStart w:id="1" w:name="_Hlk55207902"/>
      <w:r w:rsidRPr="00447D05">
        <w:rPr>
          <w:rFonts w:cs="Arial"/>
          <w:lang w:val="fr-FR"/>
        </w:rPr>
        <w:t>Désormais, l'obligation de porter un masque facial s'applique également aux employés et autres personnels travaillant dans les espaces intérieurs accessibles au public d'une installation ou d'une entreprise dans lesquels des dispositifs de protection tels que de grands panneaux de plastique ou de verre étaient déjà installés jusque-là.</w:t>
      </w:r>
    </w:p>
    <w:bookmarkEnd w:id="1"/>
    <w:p w14:paraId="6DC706B8" w14:textId="77777777" w:rsidR="00447D05" w:rsidRPr="003F7E24" w:rsidRDefault="00447D05" w:rsidP="00447D05">
      <w:pPr>
        <w:spacing w:after="22" w:line="248" w:lineRule="auto"/>
        <w:ind w:right="347"/>
        <w:jc w:val="left"/>
        <w:rPr>
          <w:b/>
          <w:bCs/>
          <w:lang w:val="fr-FR"/>
        </w:rPr>
      </w:pPr>
      <w:r w:rsidRPr="003F7E24">
        <w:rPr>
          <w:b/>
          <w:bCs/>
          <w:lang w:val="fr-FR"/>
        </w:rPr>
        <w:t xml:space="preserve">Les zones sont clairement délimitées </w:t>
      </w:r>
    </w:p>
    <w:p w14:paraId="0759A4E0" w14:textId="70B5BB68" w:rsidR="00447D05" w:rsidRPr="00447D05" w:rsidRDefault="00447D05" w:rsidP="00FF53C5">
      <w:pPr>
        <w:numPr>
          <w:ilvl w:val="1"/>
          <w:numId w:val="14"/>
        </w:numPr>
        <w:spacing w:after="22" w:line="248" w:lineRule="auto"/>
        <w:ind w:left="284" w:right="5" w:hanging="284"/>
        <w:jc w:val="left"/>
        <w:rPr>
          <w:rFonts w:cs="Arial"/>
          <w:lang w:val="fr-FR"/>
        </w:rPr>
      </w:pPr>
      <w:r w:rsidRPr="00447D05">
        <w:rPr>
          <w:rFonts w:cs="Arial"/>
          <w:lang w:val="fr-FR"/>
        </w:rPr>
        <w:t>Séparez les unes des autres les zones de circulation, de caisse, de services et d'attente. Assurez le respect de la distance de sécurité par des marquages au sol. Les zones au sol sont clairement signalées avec du ruban adhésif de couleur et des espacements.</w:t>
      </w:r>
    </w:p>
    <w:p w14:paraId="1516EBBC" w14:textId="5B645B5B" w:rsidR="00447D05" w:rsidRDefault="00447D05" w:rsidP="00FF53C5">
      <w:pPr>
        <w:pStyle w:val="Listenabsatz"/>
        <w:numPr>
          <w:ilvl w:val="0"/>
          <w:numId w:val="14"/>
        </w:numPr>
        <w:ind w:left="284" w:right="5" w:hanging="284"/>
        <w:rPr>
          <w:rFonts w:cs="Arial"/>
          <w:lang w:val="fr-FR"/>
        </w:rPr>
      </w:pPr>
      <w:r w:rsidRPr="00447D05">
        <w:rPr>
          <w:rFonts w:cs="Arial"/>
          <w:lang w:val="fr-FR"/>
        </w:rPr>
        <w:t>Si possible, établissez des zones de circulation. Cela peut se faire au moyen de marquages au sol guidant le flux des clients (si la structure du magasin le permet, par exemple des sens uniques de circulation).</w:t>
      </w:r>
    </w:p>
    <w:p w14:paraId="7C01693D" w14:textId="77777777" w:rsidR="00010D5C" w:rsidRPr="003F7E24" w:rsidRDefault="00010D5C" w:rsidP="00010D5C">
      <w:pPr>
        <w:spacing w:after="22" w:line="248" w:lineRule="auto"/>
        <w:ind w:right="347"/>
        <w:jc w:val="left"/>
        <w:rPr>
          <w:b/>
          <w:bCs/>
          <w:lang w:val="fr-FR"/>
        </w:rPr>
      </w:pPr>
      <w:r w:rsidRPr="003F7E24">
        <w:rPr>
          <w:b/>
          <w:bCs/>
          <w:lang w:val="fr-FR"/>
        </w:rPr>
        <w:t xml:space="preserve">Distance de </w:t>
      </w:r>
      <w:r>
        <w:rPr>
          <w:b/>
          <w:bCs/>
          <w:lang w:val="fr-FR"/>
        </w:rPr>
        <w:t>1,5</w:t>
      </w:r>
      <w:r w:rsidRPr="003F7E24">
        <w:rPr>
          <w:b/>
          <w:bCs/>
          <w:lang w:val="fr-FR"/>
        </w:rPr>
        <w:t xml:space="preserve"> mètres entre les clients </w:t>
      </w:r>
    </w:p>
    <w:p w14:paraId="5D2F37C1" w14:textId="77777777" w:rsidR="00010D5C" w:rsidRPr="00010D5C" w:rsidRDefault="00010D5C" w:rsidP="00FF53C5">
      <w:pPr>
        <w:numPr>
          <w:ilvl w:val="1"/>
          <w:numId w:val="14"/>
        </w:numPr>
        <w:spacing w:after="22" w:line="248" w:lineRule="auto"/>
        <w:ind w:left="284" w:right="5" w:hanging="284"/>
        <w:jc w:val="left"/>
        <w:rPr>
          <w:rFonts w:cs="Arial"/>
          <w:lang w:val="fr-FR"/>
        </w:rPr>
      </w:pPr>
      <w:r w:rsidRPr="00010D5C">
        <w:rPr>
          <w:rFonts w:cs="Arial"/>
          <w:lang w:val="fr-FR"/>
        </w:rPr>
        <w:t>Assurez la distance au moyen de marquages au sol. Installez les chaises à une distance de 1,5 m les unes des autres. Sur les bancs, signalez les emplacements par du ruban adhésif.</w:t>
      </w:r>
    </w:p>
    <w:p w14:paraId="777AC4D8" w14:textId="77777777" w:rsidR="00010D5C" w:rsidRPr="00010D5C" w:rsidRDefault="00010D5C" w:rsidP="00FF53C5">
      <w:pPr>
        <w:numPr>
          <w:ilvl w:val="1"/>
          <w:numId w:val="14"/>
        </w:numPr>
        <w:spacing w:after="22" w:line="248" w:lineRule="auto"/>
        <w:ind w:left="284" w:right="5" w:hanging="284"/>
        <w:jc w:val="left"/>
        <w:rPr>
          <w:rFonts w:cs="Arial"/>
          <w:lang w:val="fr-FR"/>
        </w:rPr>
      </w:pPr>
      <w:r w:rsidRPr="00010D5C">
        <w:rPr>
          <w:rFonts w:cs="Arial"/>
          <w:lang w:val="fr-FR"/>
        </w:rPr>
        <w:t>Utilisez du ruban adhésif pour marquer la distance jusqu'à la caisse et la distance jusqu'au prochain client (règle des 1,5 mètres).</w:t>
      </w:r>
    </w:p>
    <w:p w14:paraId="3BDE9B97" w14:textId="50ECA4C7" w:rsidR="00010D5C" w:rsidRPr="00010D5C" w:rsidRDefault="00010D5C" w:rsidP="00FF53C5">
      <w:pPr>
        <w:numPr>
          <w:ilvl w:val="1"/>
          <w:numId w:val="14"/>
        </w:numPr>
        <w:spacing w:after="22" w:line="248" w:lineRule="auto"/>
        <w:ind w:left="284" w:right="5" w:hanging="284"/>
        <w:jc w:val="left"/>
        <w:rPr>
          <w:rFonts w:cs="Arial"/>
          <w:lang w:val="fr-FR"/>
        </w:rPr>
      </w:pPr>
      <w:r w:rsidRPr="00010D5C">
        <w:rPr>
          <w:rFonts w:cs="Arial"/>
          <w:lang w:val="fr-FR"/>
        </w:rPr>
        <w:t>Aux caisses, les "situations d'attroupement" doivent être évitées à tout prix. L’affiche « Respectez la distance de sécurité » doit rappeler aux clients de garder une distance de 1,5 m entre eux comme avec le personnel de caisse et de vente.</w:t>
      </w:r>
    </w:p>
    <w:p w14:paraId="3CE694DF" w14:textId="77777777" w:rsidR="00010D5C" w:rsidRPr="00010D5C" w:rsidRDefault="00010D5C" w:rsidP="00FF53C5">
      <w:pPr>
        <w:numPr>
          <w:ilvl w:val="1"/>
          <w:numId w:val="14"/>
        </w:numPr>
        <w:spacing w:after="22" w:line="248" w:lineRule="auto"/>
        <w:ind w:left="284" w:right="5" w:hanging="284"/>
        <w:jc w:val="left"/>
        <w:rPr>
          <w:rFonts w:cs="Arial"/>
          <w:lang w:val="fr-FR"/>
        </w:rPr>
      </w:pPr>
      <w:r w:rsidRPr="00010D5C">
        <w:rPr>
          <w:rFonts w:cs="Arial"/>
          <w:lang w:val="fr-FR"/>
        </w:rPr>
        <w:t>Le flux de personnes doit être dirigé de manière à maintenir la distance requise entre toutes les personnes</w:t>
      </w:r>
    </w:p>
    <w:p w14:paraId="6688F34F" w14:textId="77777777" w:rsidR="00010D5C" w:rsidRPr="00010D5C" w:rsidRDefault="00010D5C" w:rsidP="00FF53C5">
      <w:pPr>
        <w:numPr>
          <w:ilvl w:val="1"/>
          <w:numId w:val="14"/>
        </w:numPr>
        <w:spacing w:after="60" w:line="248" w:lineRule="auto"/>
        <w:ind w:left="284" w:right="5" w:hanging="284"/>
        <w:jc w:val="left"/>
        <w:rPr>
          <w:rFonts w:cs="Arial"/>
          <w:lang w:val="fr-FR"/>
        </w:rPr>
      </w:pPr>
      <w:r w:rsidRPr="00010D5C">
        <w:rPr>
          <w:rFonts w:cs="Arial"/>
          <w:lang w:val="fr-FR"/>
        </w:rPr>
        <w:t>Les groupes de personnes auxquels lesquels les spécifications de distances ne s’appliquent pas sont les écoliers, les familles ou les personnes vivant dans le même ménage.</w:t>
      </w:r>
    </w:p>
    <w:p w14:paraId="2A8F9320" w14:textId="77777777" w:rsidR="00010D5C" w:rsidRPr="003F7E24" w:rsidRDefault="00010D5C" w:rsidP="00010D5C">
      <w:pPr>
        <w:spacing w:after="22" w:line="248" w:lineRule="auto"/>
        <w:ind w:right="347"/>
        <w:jc w:val="left"/>
        <w:rPr>
          <w:b/>
          <w:bCs/>
          <w:lang w:val="fr-FR"/>
        </w:rPr>
      </w:pPr>
      <w:r>
        <w:rPr>
          <w:b/>
          <w:bCs/>
          <w:lang w:val="fr-FR"/>
        </w:rPr>
        <w:t>Distance</w:t>
      </w:r>
      <w:r w:rsidRPr="003F7E24">
        <w:rPr>
          <w:b/>
          <w:bCs/>
          <w:lang w:val="fr-FR"/>
        </w:rPr>
        <w:t xml:space="preserve"> de </w:t>
      </w:r>
      <w:r>
        <w:rPr>
          <w:b/>
          <w:bCs/>
          <w:lang w:val="fr-FR"/>
        </w:rPr>
        <w:t>1,5</w:t>
      </w:r>
      <w:r w:rsidRPr="003F7E24">
        <w:rPr>
          <w:b/>
          <w:bCs/>
          <w:lang w:val="fr-FR"/>
        </w:rPr>
        <w:t>m entre les employés aux postes de travail</w:t>
      </w:r>
    </w:p>
    <w:p w14:paraId="610BEC9E" w14:textId="77777777" w:rsidR="00010D5C" w:rsidRPr="00010D5C" w:rsidRDefault="00010D5C" w:rsidP="00FF53C5">
      <w:pPr>
        <w:numPr>
          <w:ilvl w:val="1"/>
          <w:numId w:val="14"/>
        </w:numPr>
        <w:spacing w:after="22" w:line="248" w:lineRule="auto"/>
        <w:ind w:left="284" w:right="5" w:hanging="284"/>
        <w:jc w:val="left"/>
        <w:rPr>
          <w:rFonts w:cs="Arial"/>
          <w:szCs w:val="20"/>
          <w:lang w:val="fr-FR"/>
        </w:rPr>
      </w:pPr>
      <w:r w:rsidRPr="00010D5C">
        <w:rPr>
          <w:rFonts w:cs="Arial"/>
          <w:szCs w:val="20"/>
          <w:lang w:val="fr-FR"/>
        </w:rPr>
        <w:t>Installez les postes de travail à une distance de 1,5 m les uns des autres.</w:t>
      </w:r>
    </w:p>
    <w:p w14:paraId="218159DE" w14:textId="77777777" w:rsidR="00010D5C" w:rsidRPr="00010D5C" w:rsidRDefault="00010D5C" w:rsidP="00FF53C5">
      <w:pPr>
        <w:numPr>
          <w:ilvl w:val="1"/>
          <w:numId w:val="14"/>
        </w:numPr>
        <w:spacing w:after="22" w:line="248" w:lineRule="auto"/>
        <w:ind w:left="284" w:right="5" w:hanging="284"/>
        <w:jc w:val="left"/>
        <w:rPr>
          <w:rFonts w:cs="Arial"/>
          <w:szCs w:val="20"/>
          <w:lang w:val="fr-FR"/>
        </w:rPr>
      </w:pPr>
      <w:r w:rsidRPr="00010D5C">
        <w:rPr>
          <w:rFonts w:cs="Arial"/>
          <w:szCs w:val="20"/>
          <w:lang w:val="fr-FR"/>
        </w:rPr>
        <w:t>Marquez la distance jusqu'à la caisse avec du ruban adhésif et la distance jusqu'au prochain client (règle de 1,5 m).</w:t>
      </w:r>
    </w:p>
    <w:p w14:paraId="7A6165C6" w14:textId="77777777" w:rsidR="00010D5C" w:rsidRPr="00010D5C" w:rsidRDefault="00010D5C" w:rsidP="00FF53C5">
      <w:pPr>
        <w:pStyle w:val="Default"/>
        <w:numPr>
          <w:ilvl w:val="1"/>
          <w:numId w:val="14"/>
        </w:numPr>
        <w:spacing w:after="60"/>
        <w:ind w:left="284" w:hanging="284"/>
        <w:rPr>
          <w:rFonts w:ascii="Arial" w:hAnsi="Arial" w:cs="Arial"/>
          <w:sz w:val="20"/>
          <w:szCs w:val="20"/>
          <w:lang w:val="fr-FR"/>
        </w:rPr>
      </w:pPr>
      <w:r w:rsidRPr="00010D5C">
        <w:rPr>
          <w:rFonts w:ascii="Arial" w:hAnsi="Arial" w:cs="Arial"/>
          <w:sz w:val="20"/>
          <w:szCs w:val="20"/>
          <w:lang w:val="fr-FR"/>
        </w:rPr>
        <w:t>Monter une séparation en plexiglas par rapport aux clients lorsque la distance de 1,5 m ne peut pas être respectée.</w:t>
      </w:r>
    </w:p>
    <w:p w14:paraId="3FDE971E" w14:textId="77777777" w:rsidR="000F55F1" w:rsidRPr="003F7E24" w:rsidRDefault="000F55F1" w:rsidP="000F55F1">
      <w:pPr>
        <w:spacing w:after="22" w:line="248" w:lineRule="auto"/>
        <w:ind w:right="347"/>
        <w:jc w:val="left"/>
        <w:rPr>
          <w:b/>
          <w:bCs/>
          <w:lang w:val="fr-FR"/>
        </w:rPr>
      </w:pPr>
      <w:r w:rsidRPr="003F7E24">
        <w:rPr>
          <w:b/>
          <w:bCs/>
          <w:lang w:val="fr-FR"/>
        </w:rPr>
        <w:t>Vestiaires, salles de repos et autres locaux utilisés en commun par le personnel</w:t>
      </w:r>
    </w:p>
    <w:p w14:paraId="59582C9E" w14:textId="71E72E52" w:rsidR="000F55F1" w:rsidRPr="000F55F1" w:rsidRDefault="000F55F1" w:rsidP="00FF53C5">
      <w:pPr>
        <w:pStyle w:val="Listenabsatz"/>
        <w:numPr>
          <w:ilvl w:val="0"/>
          <w:numId w:val="15"/>
        </w:numPr>
        <w:spacing w:after="22" w:line="248" w:lineRule="auto"/>
        <w:ind w:left="284" w:right="347" w:hanging="284"/>
        <w:rPr>
          <w:rFonts w:cs="Arial"/>
          <w:color w:val="333333"/>
          <w:lang w:val="fr-CH"/>
        </w:rPr>
      </w:pPr>
      <w:r w:rsidRPr="000F55F1">
        <w:rPr>
          <w:rFonts w:cs="Arial"/>
          <w:lang w:val="fr-FR"/>
        </w:rPr>
        <w:t>Les vestiaires ou cabines d’essayage doivent être organisés de manière à maintenir la distance sociale.</w:t>
      </w:r>
    </w:p>
    <w:p w14:paraId="341189F3" w14:textId="27AAF7FD" w:rsidR="00010D5C" w:rsidRPr="000F55F1" w:rsidRDefault="000F55F1" w:rsidP="00FF53C5">
      <w:pPr>
        <w:pStyle w:val="Listenabsatz"/>
        <w:numPr>
          <w:ilvl w:val="0"/>
          <w:numId w:val="15"/>
        </w:numPr>
        <w:ind w:left="284" w:right="5" w:hanging="284"/>
        <w:rPr>
          <w:rFonts w:cs="Arial"/>
          <w:lang w:val="fr-FR"/>
        </w:rPr>
      </w:pPr>
      <w:r w:rsidRPr="000F55F1">
        <w:rPr>
          <w:rFonts w:cs="Arial"/>
          <w:lang w:val="fr-CH"/>
        </w:rPr>
        <w:t>Nous recommandons de maintenir les exigences de " distanciation sociale " et de port du masque pendant les pauses là où les règles de distance ne peuvent pas s’appliquer en permanence. La densité d'occupation doit être aménagée de telle sorte que les exigences en matière d'hygiène ou de distance sociale puissent être respectées.</w:t>
      </w:r>
    </w:p>
    <w:p w14:paraId="20B8FFAE" w14:textId="2E735165" w:rsidR="0071547C" w:rsidRPr="003E77B9" w:rsidRDefault="003E77B9" w:rsidP="0071547C">
      <w:pPr>
        <w:spacing w:after="22" w:line="240" w:lineRule="auto"/>
        <w:textAlignment w:val="center"/>
        <w:rPr>
          <w:rFonts w:cs="Arial"/>
          <w:b/>
          <w:bCs/>
          <w:lang w:val="fr-CH"/>
        </w:rPr>
      </w:pPr>
      <w:r w:rsidRPr="003E77B9">
        <w:rPr>
          <w:b/>
          <w:bCs/>
          <w:lang w:val="fr-CH"/>
        </w:rPr>
        <w:t xml:space="preserve">Restrictions au mètre carré </w:t>
      </w:r>
      <w:r w:rsidR="0071547C" w:rsidRPr="003E77B9">
        <w:rPr>
          <w:rFonts w:cs="Arial"/>
          <w:b/>
          <w:bCs/>
          <w:lang w:val="fr-CH"/>
        </w:rPr>
        <w:t>:</w:t>
      </w:r>
    </w:p>
    <w:p w14:paraId="74357E5D" w14:textId="77777777" w:rsidR="0071547C" w:rsidRPr="00F1796E" w:rsidRDefault="0071547C" w:rsidP="0071547C">
      <w:pPr>
        <w:numPr>
          <w:ilvl w:val="0"/>
          <w:numId w:val="25"/>
        </w:numPr>
        <w:spacing w:after="0" w:line="240" w:lineRule="auto"/>
        <w:ind w:left="284" w:right="992" w:hanging="284"/>
        <w:jc w:val="left"/>
        <w:rPr>
          <w:rFonts w:cs="Arial"/>
          <w:szCs w:val="20"/>
          <w:lang w:val="fr-CH"/>
        </w:rPr>
      </w:pPr>
      <w:r w:rsidRPr="00F1796E">
        <w:rPr>
          <w:rFonts w:cs="Arial"/>
          <w:szCs w:val="20"/>
          <w:lang w:val="fr-CH"/>
        </w:rPr>
        <w:t>Surfaces de magasin jusqu'à 300m2 :</w:t>
      </w:r>
    </w:p>
    <w:p w14:paraId="433DB2EA" w14:textId="77777777" w:rsidR="0071547C" w:rsidRPr="00F1796E" w:rsidRDefault="0071547C" w:rsidP="0071547C">
      <w:pPr>
        <w:spacing w:after="0" w:line="240" w:lineRule="auto"/>
        <w:ind w:left="284" w:right="992"/>
        <w:jc w:val="left"/>
        <w:rPr>
          <w:rFonts w:cs="Arial"/>
          <w:szCs w:val="20"/>
          <w:lang w:val="fr-CH"/>
        </w:rPr>
      </w:pPr>
      <w:r w:rsidRPr="00F1796E">
        <w:rPr>
          <w:rFonts w:cs="Arial"/>
          <w:szCs w:val="20"/>
          <w:lang w:val="fr-CH"/>
        </w:rPr>
        <w:t>6m2 par client ou cliente, min. 4 clients ou clientes</w:t>
      </w:r>
    </w:p>
    <w:p w14:paraId="3105A209" w14:textId="77777777" w:rsidR="0071547C" w:rsidRPr="00F1796E" w:rsidRDefault="0071547C" w:rsidP="0071547C">
      <w:pPr>
        <w:numPr>
          <w:ilvl w:val="0"/>
          <w:numId w:val="25"/>
        </w:numPr>
        <w:spacing w:after="0" w:line="240" w:lineRule="auto"/>
        <w:ind w:left="284" w:right="992" w:hanging="284"/>
        <w:jc w:val="left"/>
        <w:rPr>
          <w:rFonts w:cs="Arial"/>
          <w:szCs w:val="20"/>
          <w:lang w:val="fr-CH"/>
        </w:rPr>
      </w:pPr>
      <w:r w:rsidRPr="00F1796E">
        <w:rPr>
          <w:rFonts w:cs="Arial"/>
          <w:szCs w:val="20"/>
          <w:lang w:val="fr-CH"/>
        </w:rPr>
        <w:t>Surfaces de magasin à partir de 301m2 :</w:t>
      </w:r>
    </w:p>
    <w:p w14:paraId="402603BE" w14:textId="77777777" w:rsidR="0071547C" w:rsidRPr="00F1796E" w:rsidRDefault="0071547C" w:rsidP="0071547C">
      <w:pPr>
        <w:spacing w:after="60" w:line="240" w:lineRule="auto"/>
        <w:ind w:left="284" w:right="992"/>
        <w:jc w:val="left"/>
        <w:rPr>
          <w:lang w:val="fr-CH"/>
        </w:rPr>
      </w:pPr>
      <w:r w:rsidRPr="00F1796E">
        <w:rPr>
          <w:rFonts w:cs="Arial"/>
          <w:szCs w:val="20"/>
          <w:lang w:val="fr-CH"/>
        </w:rPr>
        <w:t>10m2 par client ou cliente, min. 50 clients ou clientes</w:t>
      </w:r>
    </w:p>
    <w:p w14:paraId="2B2388EF" w14:textId="77777777" w:rsidR="000F55F1" w:rsidRPr="00397000" w:rsidRDefault="000F55F1" w:rsidP="000F55F1">
      <w:pPr>
        <w:spacing w:after="22" w:line="248" w:lineRule="auto"/>
        <w:ind w:right="347"/>
        <w:jc w:val="left"/>
        <w:rPr>
          <w:b/>
          <w:bCs/>
          <w:lang w:val="fr-FR"/>
        </w:rPr>
      </w:pPr>
      <w:r w:rsidRPr="00397000">
        <w:rPr>
          <w:b/>
          <w:bCs/>
          <w:lang w:val="fr-FR"/>
        </w:rPr>
        <w:t>Éviter les situations d’attroupement</w:t>
      </w:r>
    </w:p>
    <w:p w14:paraId="64F87814" w14:textId="289D5A85" w:rsidR="000F55F1" w:rsidRPr="000F55F1" w:rsidRDefault="000F55F1" w:rsidP="00FF53C5">
      <w:pPr>
        <w:pStyle w:val="Listenabsatz"/>
        <w:numPr>
          <w:ilvl w:val="0"/>
          <w:numId w:val="16"/>
        </w:numPr>
        <w:spacing w:after="22" w:line="248" w:lineRule="auto"/>
        <w:ind w:left="284" w:right="5" w:hanging="284"/>
        <w:rPr>
          <w:lang w:val="fr-FR"/>
        </w:rPr>
      </w:pPr>
      <w:bookmarkStart w:id="2" w:name="_Hlk42696623"/>
      <w:r w:rsidRPr="000F55F1">
        <w:rPr>
          <w:lang w:val="fr-FR"/>
        </w:rPr>
        <w:t>D’une manière générale, dans les "zones statiques", c'est-à-dire là où les clients font la queue (comme aux caisses, aux guichets de conseil, d'information ou d'assistance, etc.), les règles de distances ’appliquent encore.</w:t>
      </w:r>
      <w:bookmarkEnd w:id="2"/>
    </w:p>
    <w:p w14:paraId="74FA2425" w14:textId="2869FD7D" w:rsidR="002A6D6B" w:rsidRPr="00324E6B" w:rsidRDefault="002A6D6B" w:rsidP="000F55F1">
      <w:pPr>
        <w:pStyle w:val="berschrift1"/>
        <w:ind w:left="426" w:hanging="426"/>
        <w:rPr>
          <w:lang w:val="fr-CH"/>
        </w:rPr>
      </w:pPr>
      <w:r w:rsidRPr="00324E6B">
        <w:rPr>
          <w:lang w:val="fr-CH"/>
        </w:rPr>
        <w:lastRenderedPageBreak/>
        <w:t>3.</w:t>
      </w:r>
      <w:r w:rsidR="000F55F1">
        <w:rPr>
          <w:lang w:val="fr-CH"/>
        </w:rPr>
        <w:tab/>
      </w:r>
      <w:r w:rsidRPr="00324E6B">
        <w:rPr>
          <w:lang w:val="fr-CH"/>
        </w:rPr>
        <w:t>Nettoyage</w:t>
      </w:r>
    </w:p>
    <w:p w14:paraId="3B49A56A" w14:textId="77777777" w:rsidR="002A6D6B" w:rsidRPr="00324E6B" w:rsidRDefault="002A6D6B" w:rsidP="002A6D6B">
      <w:pPr>
        <w:rPr>
          <w:lang w:val="fr-CH"/>
        </w:rPr>
      </w:pPr>
      <w:r w:rsidRPr="00324E6B">
        <w:rPr>
          <w:lang w:val="fr-CH"/>
        </w:rPr>
        <w:t>Nettoyer régulièrement et de manière adéquate les surfaces et les objets après leur utilisation, en particulier si plusieurs personnes les touchent. Veiller à une élimination sûre des déchets et à une manipulation sûre des vêtements de travail.</w:t>
      </w:r>
    </w:p>
    <w:p w14:paraId="135BA4A9" w14:textId="77777777" w:rsidR="002A6D6B" w:rsidRPr="00324E6B" w:rsidRDefault="002A6D6B" w:rsidP="003B3B28">
      <w:pPr>
        <w:pStyle w:val="berschrift2"/>
        <w:spacing w:before="280"/>
        <w:rPr>
          <w:lang w:val="fr-CH"/>
        </w:rPr>
      </w:pPr>
      <w:r w:rsidRPr="00324E6B">
        <w:rPr>
          <w:lang w:val="fr-CH"/>
        </w:rPr>
        <w:t>Aération</w:t>
      </w:r>
    </w:p>
    <w:p w14:paraId="3DC89002" w14:textId="77777777" w:rsidR="002A6D6B" w:rsidRPr="00324E6B" w:rsidRDefault="002A6D6B" w:rsidP="002A6D6B">
      <w:pPr>
        <w:spacing w:after="60"/>
        <w:rPr>
          <w:lang w:val="fr-CH"/>
        </w:rPr>
      </w:pPr>
      <w:r w:rsidRPr="00324E6B">
        <w:rPr>
          <w:lang w:val="fr-CH"/>
        </w:rPr>
        <w:t>Exemples de mesures :</w:t>
      </w:r>
    </w:p>
    <w:p w14:paraId="5249616F" w14:textId="77777777" w:rsidR="002A6D6B" w:rsidRPr="00324E6B" w:rsidRDefault="002A6D6B" w:rsidP="00F65054">
      <w:pPr>
        <w:pStyle w:val="Listenabsatz"/>
        <w:numPr>
          <w:ilvl w:val="0"/>
          <w:numId w:val="9"/>
        </w:numPr>
        <w:ind w:left="284" w:hanging="284"/>
        <w:rPr>
          <w:lang w:val="fr-CH"/>
        </w:rPr>
      </w:pPr>
      <w:r w:rsidRPr="00324E6B">
        <w:rPr>
          <w:lang w:val="fr-CH"/>
        </w:rPr>
        <w:t>Assurer un échange d'air régulier et suffisant dans les locaux de travail (par exemple, aérer quatre fois par jour pendant environ 10 minutes).</w:t>
      </w:r>
    </w:p>
    <w:p w14:paraId="642BCED1" w14:textId="77777777" w:rsidR="002A6D6B" w:rsidRPr="00324E6B" w:rsidRDefault="002A6D6B" w:rsidP="003B3B28">
      <w:pPr>
        <w:pStyle w:val="berschrift2"/>
        <w:spacing w:before="280"/>
        <w:rPr>
          <w:lang w:val="fr-CH"/>
        </w:rPr>
      </w:pPr>
      <w:r w:rsidRPr="00324E6B">
        <w:rPr>
          <w:lang w:val="fr-CH"/>
        </w:rPr>
        <w:t>Surfaces et objets</w:t>
      </w:r>
    </w:p>
    <w:p w14:paraId="7FAA0C8D" w14:textId="77777777" w:rsidR="002A6D6B" w:rsidRPr="00324E6B" w:rsidRDefault="002A6D6B" w:rsidP="002A6D6B">
      <w:pPr>
        <w:spacing w:after="60"/>
        <w:rPr>
          <w:lang w:val="fr-CH"/>
        </w:rPr>
      </w:pPr>
      <w:r w:rsidRPr="00324E6B">
        <w:rPr>
          <w:lang w:val="fr-CH"/>
        </w:rPr>
        <w:t>Exemples de mesures :</w:t>
      </w:r>
    </w:p>
    <w:p w14:paraId="39B07B41" w14:textId="77777777" w:rsidR="002A6D6B" w:rsidRPr="00324E6B" w:rsidRDefault="002A6D6B" w:rsidP="00F65054">
      <w:pPr>
        <w:pStyle w:val="Listenabsatz"/>
        <w:numPr>
          <w:ilvl w:val="0"/>
          <w:numId w:val="9"/>
        </w:numPr>
        <w:ind w:left="284" w:hanging="284"/>
        <w:rPr>
          <w:lang w:val="fr-CH"/>
        </w:rPr>
      </w:pPr>
      <w:r w:rsidRPr="00324E6B">
        <w:rPr>
          <w:lang w:val="fr-CH"/>
        </w:rPr>
        <w:t>Nettoyer régulièrement les surfaces et les objets (par exemple, les surfaces de travail, les claviers, les téléphones et les instruments de travail) avec un produit de nettoyage du commerce, en particulier lorsque plusieurs personnes les partagent.</w:t>
      </w:r>
    </w:p>
    <w:p w14:paraId="4275342C" w14:textId="77777777" w:rsidR="002A6D6B" w:rsidRPr="00324E6B" w:rsidRDefault="002A6D6B" w:rsidP="00F65054">
      <w:pPr>
        <w:pStyle w:val="Listenabsatz"/>
        <w:numPr>
          <w:ilvl w:val="0"/>
          <w:numId w:val="9"/>
        </w:numPr>
        <w:ind w:left="284" w:hanging="284"/>
        <w:rPr>
          <w:lang w:val="fr-CH"/>
        </w:rPr>
      </w:pPr>
      <w:r w:rsidRPr="00324E6B">
        <w:rPr>
          <w:lang w:val="fr-CH"/>
        </w:rPr>
        <w:t>Ne pas partager les tasses, les verres, la vaisselle ou les ustensiles ; rincer la vaisselle à l'eau et au savon après usage.</w:t>
      </w:r>
    </w:p>
    <w:p w14:paraId="255F415F" w14:textId="77777777" w:rsidR="002A6D6B" w:rsidRPr="00324E6B" w:rsidRDefault="002A6D6B" w:rsidP="00F65054">
      <w:pPr>
        <w:pStyle w:val="Listenabsatz"/>
        <w:numPr>
          <w:ilvl w:val="0"/>
          <w:numId w:val="9"/>
        </w:numPr>
        <w:ind w:left="284" w:hanging="284"/>
        <w:rPr>
          <w:lang w:val="fr-CH"/>
        </w:rPr>
      </w:pPr>
      <w:r w:rsidRPr="00324E6B">
        <w:rPr>
          <w:lang w:val="fr-CH"/>
        </w:rPr>
        <w:t>Nettoyer régulièrement les poignées de porte, les boutons d'ascenseur, les rampes d'escalier, les machines à café et autres objets qui sont souvent touchés par plusieurs personnes.</w:t>
      </w:r>
    </w:p>
    <w:p w14:paraId="525B94A1" w14:textId="77777777" w:rsidR="002A6D6B" w:rsidRPr="00324E6B" w:rsidRDefault="002A6D6B" w:rsidP="003B3B28">
      <w:pPr>
        <w:pStyle w:val="berschrift2"/>
        <w:spacing w:before="280"/>
        <w:rPr>
          <w:lang w:val="fr-CH"/>
        </w:rPr>
      </w:pPr>
      <w:r w:rsidRPr="00324E6B">
        <w:rPr>
          <w:lang w:val="fr-CH"/>
        </w:rPr>
        <w:t>WC</w:t>
      </w:r>
    </w:p>
    <w:p w14:paraId="1E61CA65" w14:textId="77777777" w:rsidR="002A6D6B" w:rsidRPr="00324E6B" w:rsidRDefault="002A6D6B" w:rsidP="002A6D6B">
      <w:pPr>
        <w:spacing w:after="60"/>
        <w:rPr>
          <w:lang w:val="fr-CH"/>
        </w:rPr>
      </w:pPr>
      <w:r w:rsidRPr="00324E6B">
        <w:rPr>
          <w:lang w:val="fr-CH"/>
        </w:rPr>
        <w:t>Exemples de mesures :</w:t>
      </w:r>
    </w:p>
    <w:p w14:paraId="289E395E" w14:textId="77777777" w:rsidR="002A6D6B" w:rsidRPr="00324E6B" w:rsidRDefault="002A6D6B" w:rsidP="00F65054">
      <w:pPr>
        <w:pStyle w:val="Listenabsatz"/>
        <w:numPr>
          <w:ilvl w:val="0"/>
          <w:numId w:val="10"/>
        </w:numPr>
        <w:ind w:left="284" w:hanging="284"/>
        <w:rPr>
          <w:lang w:val="fr-CH"/>
        </w:rPr>
      </w:pPr>
      <w:r w:rsidRPr="00324E6B">
        <w:rPr>
          <w:lang w:val="fr-CH"/>
        </w:rPr>
        <w:t>Nettoyer régulièrement les WC.</w:t>
      </w:r>
    </w:p>
    <w:p w14:paraId="590B9939" w14:textId="77777777" w:rsidR="002A6D6B" w:rsidRPr="00324E6B" w:rsidRDefault="002A6D6B" w:rsidP="00F65054">
      <w:pPr>
        <w:pStyle w:val="Listenabsatz"/>
        <w:numPr>
          <w:ilvl w:val="0"/>
          <w:numId w:val="10"/>
        </w:numPr>
        <w:ind w:left="284" w:hanging="284"/>
        <w:rPr>
          <w:lang w:val="fr-CH"/>
        </w:rPr>
      </w:pPr>
      <w:r w:rsidRPr="00324E6B">
        <w:rPr>
          <w:lang w:val="fr-CH"/>
        </w:rPr>
        <w:t>Éliminer les déchets de manière professionnelle.</w:t>
      </w:r>
    </w:p>
    <w:p w14:paraId="415BEFAF" w14:textId="77777777" w:rsidR="002A6D6B" w:rsidRPr="00324E6B" w:rsidRDefault="002A6D6B" w:rsidP="003B3B28">
      <w:pPr>
        <w:pStyle w:val="berschrift2"/>
        <w:spacing w:before="280"/>
        <w:rPr>
          <w:lang w:val="fr-CH"/>
        </w:rPr>
      </w:pPr>
      <w:r w:rsidRPr="00324E6B">
        <w:rPr>
          <w:lang w:val="fr-CH"/>
        </w:rPr>
        <w:t>Déchets</w:t>
      </w:r>
    </w:p>
    <w:p w14:paraId="7F06ECB4" w14:textId="77777777" w:rsidR="002A6D6B" w:rsidRPr="00324E6B" w:rsidRDefault="002A6D6B" w:rsidP="002A6D6B">
      <w:pPr>
        <w:spacing w:after="60"/>
        <w:rPr>
          <w:lang w:val="fr-CH"/>
        </w:rPr>
      </w:pPr>
      <w:r w:rsidRPr="00324E6B">
        <w:rPr>
          <w:lang w:val="fr-CH"/>
        </w:rPr>
        <w:t>Exemples de mesures :</w:t>
      </w:r>
    </w:p>
    <w:p w14:paraId="47B3B751" w14:textId="77777777" w:rsidR="002A6D6B" w:rsidRPr="00324E6B" w:rsidRDefault="002A6D6B" w:rsidP="00F65054">
      <w:pPr>
        <w:pStyle w:val="Listenabsatz"/>
        <w:numPr>
          <w:ilvl w:val="0"/>
          <w:numId w:val="9"/>
        </w:numPr>
        <w:ind w:left="284" w:hanging="289"/>
        <w:rPr>
          <w:lang w:val="fr-CH"/>
        </w:rPr>
      </w:pPr>
      <w:r w:rsidRPr="00324E6B">
        <w:rPr>
          <w:lang w:val="fr-CH"/>
        </w:rPr>
        <w:t>Vider régulièrement les poubelles (en particulier s'il est possible de se nettoyer les mains).</w:t>
      </w:r>
    </w:p>
    <w:p w14:paraId="548C7711" w14:textId="77777777" w:rsidR="002A6D6B" w:rsidRPr="00324E6B" w:rsidRDefault="002A6D6B" w:rsidP="00F65054">
      <w:pPr>
        <w:pStyle w:val="Listenabsatz"/>
        <w:numPr>
          <w:ilvl w:val="0"/>
          <w:numId w:val="9"/>
        </w:numPr>
        <w:ind w:left="284" w:hanging="289"/>
        <w:rPr>
          <w:lang w:val="fr-CH"/>
        </w:rPr>
      </w:pPr>
      <w:r w:rsidRPr="00324E6B">
        <w:rPr>
          <w:lang w:val="fr-CH"/>
        </w:rPr>
        <w:t>Éviter de toucher les déchets ; utiliser toujours des outils (balai, pelle, etc.).</w:t>
      </w:r>
    </w:p>
    <w:p w14:paraId="2BC09C72" w14:textId="77777777" w:rsidR="002A6D6B" w:rsidRPr="00324E6B" w:rsidRDefault="002A6D6B" w:rsidP="00F65054">
      <w:pPr>
        <w:pStyle w:val="Listenabsatz"/>
        <w:numPr>
          <w:ilvl w:val="0"/>
          <w:numId w:val="9"/>
        </w:numPr>
        <w:ind w:left="284" w:hanging="289"/>
        <w:rPr>
          <w:lang w:val="fr-CH"/>
        </w:rPr>
      </w:pPr>
      <w:r w:rsidRPr="00324E6B">
        <w:rPr>
          <w:lang w:val="fr-CH"/>
        </w:rPr>
        <w:t>Porter des gants lors de la manipulation des déchets et les éliminer immédiatement après usage.</w:t>
      </w:r>
    </w:p>
    <w:p w14:paraId="173E9004" w14:textId="77777777" w:rsidR="002A6D6B" w:rsidRPr="00324E6B" w:rsidRDefault="002A6D6B" w:rsidP="00F65054">
      <w:pPr>
        <w:pStyle w:val="Listenabsatz"/>
        <w:numPr>
          <w:ilvl w:val="0"/>
          <w:numId w:val="9"/>
        </w:numPr>
        <w:ind w:left="284" w:hanging="289"/>
        <w:rPr>
          <w:lang w:val="fr-CH"/>
        </w:rPr>
      </w:pPr>
      <w:r w:rsidRPr="00324E6B">
        <w:rPr>
          <w:lang w:val="fr-CH"/>
        </w:rPr>
        <w:t>Ne pas comprimer les sacs de déchets.</w:t>
      </w:r>
    </w:p>
    <w:p w14:paraId="5627B1AF" w14:textId="77777777" w:rsidR="002A6D6B" w:rsidRPr="00324E6B" w:rsidRDefault="002A6D6B" w:rsidP="003B3B28">
      <w:pPr>
        <w:pStyle w:val="berschrift2"/>
        <w:spacing w:before="280"/>
        <w:rPr>
          <w:lang w:val="fr-CH"/>
        </w:rPr>
      </w:pPr>
      <w:r w:rsidRPr="00324E6B">
        <w:rPr>
          <w:lang w:val="fr-CH"/>
        </w:rPr>
        <w:t>Vêtements de travail et linge</w:t>
      </w:r>
    </w:p>
    <w:p w14:paraId="4BD8644F" w14:textId="77777777" w:rsidR="002A6D6B" w:rsidRPr="00324E6B" w:rsidRDefault="002A6D6B" w:rsidP="002A6D6B">
      <w:pPr>
        <w:spacing w:after="60"/>
        <w:rPr>
          <w:lang w:val="fr-CH"/>
        </w:rPr>
      </w:pPr>
      <w:r w:rsidRPr="00324E6B">
        <w:rPr>
          <w:lang w:val="fr-CH"/>
        </w:rPr>
        <w:t>Exemples de mesures :</w:t>
      </w:r>
    </w:p>
    <w:p w14:paraId="478D0D74" w14:textId="77777777" w:rsidR="002A6D6B" w:rsidRPr="00324E6B" w:rsidRDefault="002A6D6B" w:rsidP="00F65054">
      <w:pPr>
        <w:pStyle w:val="Listenabsatz"/>
        <w:numPr>
          <w:ilvl w:val="0"/>
          <w:numId w:val="9"/>
        </w:numPr>
        <w:ind w:left="284" w:hanging="288"/>
        <w:rPr>
          <w:lang w:val="fr-CH"/>
        </w:rPr>
      </w:pPr>
      <w:r w:rsidRPr="00324E6B">
        <w:rPr>
          <w:lang w:val="fr-CH"/>
        </w:rPr>
        <w:t>Utiliser des vêtements de travail personnels.</w:t>
      </w:r>
    </w:p>
    <w:p w14:paraId="213D4592" w14:textId="77777777" w:rsidR="000F55F1" w:rsidRDefault="002A6D6B" w:rsidP="00F65054">
      <w:pPr>
        <w:pStyle w:val="Listenabsatz"/>
        <w:numPr>
          <w:ilvl w:val="0"/>
          <w:numId w:val="9"/>
        </w:numPr>
        <w:spacing w:after="0"/>
        <w:ind w:left="284" w:hanging="288"/>
        <w:rPr>
          <w:lang w:val="fr-CH"/>
        </w:rPr>
      </w:pPr>
      <w:r w:rsidRPr="003B3B28">
        <w:rPr>
          <w:lang w:val="fr-CH"/>
        </w:rPr>
        <w:t>Laver régulièrement les vêtements de travail avec un produit de nettoyage du commerce.</w:t>
      </w:r>
    </w:p>
    <w:p w14:paraId="417B7F3A" w14:textId="52E1ACBB" w:rsidR="000F55F1" w:rsidRPr="005B18E5" w:rsidRDefault="002A6D6B" w:rsidP="000F55F1">
      <w:pPr>
        <w:pStyle w:val="berschrift1"/>
        <w:ind w:left="426" w:hanging="426"/>
        <w:rPr>
          <w:lang w:val="fr-CH"/>
        </w:rPr>
      </w:pPr>
      <w:r w:rsidRPr="00324E6B">
        <w:rPr>
          <w:lang w:val="fr-CH"/>
        </w:rPr>
        <w:t>4.</w:t>
      </w:r>
      <w:r w:rsidR="000F55F1">
        <w:rPr>
          <w:lang w:val="fr-CH"/>
        </w:rPr>
        <w:tab/>
      </w:r>
      <w:r w:rsidRPr="00324E6B">
        <w:rPr>
          <w:lang w:val="fr-CH"/>
        </w:rPr>
        <w:t>Personnes vulnérables</w:t>
      </w:r>
      <w:r w:rsidR="000F55F1">
        <w:rPr>
          <w:lang w:val="fr-CH"/>
        </w:rPr>
        <w:t xml:space="preserve"> </w:t>
      </w:r>
      <w:r w:rsidR="000F55F1" w:rsidRPr="005B18E5">
        <w:rPr>
          <w:lang w:val="fr-CH"/>
        </w:rPr>
        <w:t xml:space="preserve">qui ne peuvent pas être vaccinées contre le Covid-19 pour des raisons médicales </w:t>
      </w:r>
    </w:p>
    <w:p w14:paraId="10182C46" w14:textId="77777777" w:rsidR="000F55F1" w:rsidRPr="000F55F1" w:rsidRDefault="000F55F1" w:rsidP="000F55F1">
      <w:pPr>
        <w:spacing w:line="240" w:lineRule="auto"/>
        <w:rPr>
          <w:rFonts w:cs="Arial"/>
          <w:lang w:val="fr-FR"/>
        </w:rPr>
      </w:pPr>
      <w:r w:rsidRPr="000F55F1">
        <w:rPr>
          <w:rFonts w:cs="Arial"/>
          <w:lang w:val="fr-FR"/>
        </w:rPr>
        <w:t xml:space="preserve">Les employeurs sont tenus par leur devoir de diligence de prendre des mesures de protection en faveur des personnes vulnérables. </w:t>
      </w:r>
      <w:r w:rsidRPr="000F55F1">
        <w:rPr>
          <w:rFonts w:cs="Arial"/>
          <w:lang w:val="fr-CH"/>
        </w:rPr>
        <w:t xml:space="preserve">La protection des collaborateurs vulnérables qui ne peuvent pas être vaccinés contre le Covid-19 pour des raisons médicales est réglementée en détail dans l’ordonnance 3 Covid-19. </w:t>
      </w:r>
      <w:r w:rsidRPr="000F55F1">
        <w:rPr>
          <w:rFonts w:cs="Arial"/>
          <w:lang w:val="fr-FR"/>
        </w:rPr>
        <w:t>La définition précise et les spécifications médicales des maladies qui désignent les personnes concernées comme étant particulièrement vulnérables sont énoncées dans l'ordonnance 3 relative aux mesures destinées à lutter contre le coronavirus (Covid-19, travailleurs vulnérables, modification du 13 janvier 2021).</w:t>
      </w:r>
    </w:p>
    <w:p w14:paraId="7563BD1A" w14:textId="77777777" w:rsidR="000F55F1" w:rsidRPr="000F55F1" w:rsidRDefault="000F55F1" w:rsidP="00F65054">
      <w:pPr>
        <w:pStyle w:val="Default"/>
        <w:numPr>
          <w:ilvl w:val="0"/>
          <w:numId w:val="17"/>
        </w:numPr>
        <w:ind w:left="284" w:hanging="284"/>
        <w:rPr>
          <w:rFonts w:ascii="Arial" w:hAnsi="Arial" w:cs="Arial"/>
          <w:sz w:val="20"/>
          <w:szCs w:val="20"/>
          <w:lang w:val="fr-FR"/>
        </w:rPr>
      </w:pPr>
      <w:r w:rsidRPr="000F55F1">
        <w:rPr>
          <w:rFonts w:ascii="Arial" w:hAnsi="Arial" w:cs="Arial"/>
          <w:sz w:val="20"/>
          <w:szCs w:val="20"/>
          <w:lang w:val="fr-FR"/>
        </w:rPr>
        <w:lastRenderedPageBreak/>
        <w:t>Personnes vulnérables qui ne peuvent pas être vaccinées contre le Covid-19 pour des raisons médicales Pour protéger les personnes vulnérables qui ne peuvent pas être vaccinées contre le Covid-19 pour des raisons médicales</w:t>
      </w:r>
    </w:p>
    <w:p w14:paraId="27984108" w14:textId="77777777" w:rsidR="000F55F1" w:rsidRPr="000F55F1" w:rsidRDefault="000F55F1" w:rsidP="00F65054">
      <w:pPr>
        <w:pStyle w:val="Default"/>
        <w:numPr>
          <w:ilvl w:val="0"/>
          <w:numId w:val="17"/>
        </w:numPr>
        <w:ind w:left="284" w:hanging="284"/>
        <w:rPr>
          <w:rFonts w:ascii="Arial" w:hAnsi="Arial" w:cs="Arial"/>
          <w:sz w:val="20"/>
          <w:szCs w:val="20"/>
          <w:lang w:val="fr-FR"/>
        </w:rPr>
      </w:pPr>
      <w:r w:rsidRPr="000F55F1">
        <w:rPr>
          <w:rFonts w:ascii="Arial" w:hAnsi="Arial" w:cs="Arial"/>
          <w:sz w:val="20"/>
          <w:szCs w:val="20"/>
          <w:lang w:val="fr-FR"/>
        </w:rPr>
        <w:t>Offrez à ces personnes un masque FFP2.</w:t>
      </w:r>
    </w:p>
    <w:p w14:paraId="355A8533" w14:textId="11A2A4C8" w:rsidR="000F55F1" w:rsidRPr="000F55F1" w:rsidRDefault="000F55F1" w:rsidP="00F65054">
      <w:pPr>
        <w:pStyle w:val="Default"/>
        <w:numPr>
          <w:ilvl w:val="0"/>
          <w:numId w:val="17"/>
        </w:numPr>
        <w:ind w:left="284" w:hanging="284"/>
        <w:rPr>
          <w:rFonts w:ascii="Arial" w:hAnsi="Arial" w:cs="Arial"/>
          <w:sz w:val="20"/>
          <w:szCs w:val="20"/>
          <w:lang w:val="fr-FR"/>
        </w:rPr>
      </w:pPr>
      <w:r w:rsidRPr="000F55F1">
        <w:rPr>
          <w:rFonts w:ascii="Arial" w:hAnsi="Arial" w:cs="Arial"/>
          <w:sz w:val="20"/>
          <w:szCs w:val="20"/>
          <w:lang w:val="fr-FR"/>
        </w:rPr>
        <w:t>Aménager une zone de travail clairement définie à une distance de 1,5 m d'autres personnes ou fixer un dispositif en plexiglas</w:t>
      </w:r>
    </w:p>
    <w:p w14:paraId="6CB4B8E3" w14:textId="77777777" w:rsidR="000F55F1" w:rsidRPr="000F55F1" w:rsidRDefault="000F55F1" w:rsidP="00F65054">
      <w:pPr>
        <w:pStyle w:val="Default"/>
        <w:numPr>
          <w:ilvl w:val="0"/>
          <w:numId w:val="17"/>
        </w:numPr>
        <w:ind w:left="284" w:hanging="284"/>
        <w:rPr>
          <w:rFonts w:ascii="Arial" w:hAnsi="Arial" w:cs="Arial"/>
          <w:sz w:val="20"/>
          <w:szCs w:val="20"/>
          <w:lang w:val="fr-FR"/>
        </w:rPr>
      </w:pPr>
      <w:r w:rsidRPr="000F55F1">
        <w:rPr>
          <w:rFonts w:ascii="Arial" w:hAnsi="Arial" w:cs="Arial"/>
          <w:sz w:val="20"/>
          <w:szCs w:val="20"/>
          <w:lang w:val="fr-FR"/>
        </w:rPr>
        <w:t>Proposer des travaux de remplacement sur place</w:t>
      </w:r>
    </w:p>
    <w:p w14:paraId="1F92DC1E" w14:textId="61949440" w:rsidR="002A6D6B" w:rsidRPr="00324E6B" w:rsidRDefault="002A6D6B" w:rsidP="000F55F1">
      <w:pPr>
        <w:pStyle w:val="berschrift2"/>
        <w:ind w:left="426" w:hanging="426"/>
        <w:rPr>
          <w:bCs/>
          <w:caps/>
          <w:sz w:val="28"/>
          <w:lang w:val="fr-CH"/>
        </w:rPr>
      </w:pPr>
      <w:r w:rsidRPr="00324E6B">
        <w:rPr>
          <w:bCs/>
          <w:caps/>
          <w:sz w:val="28"/>
          <w:lang w:val="fr-CH"/>
        </w:rPr>
        <w:t>5.</w:t>
      </w:r>
      <w:r w:rsidR="000F55F1">
        <w:rPr>
          <w:bCs/>
          <w:caps/>
          <w:sz w:val="28"/>
          <w:lang w:val="fr-CH"/>
        </w:rPr>
        <w:tab/>
      </w:r>
      <w:r w:rsidRPr="00324E6B">
        <w:rPr>
          <w:bCs/>
          <w:caps/>
          <w:sz w:val="28"/>
          <w:lang w:val="fr-CH"/>
        </w:rPr>
        <w:t>personnes atteintes du COVID-19 au poste de travail</w:t>
      </w:r>
    </w:p>
    <w:p w14:paraId="6C21E0FA" w14:textId="4EF2C77E" w:rsidR="000F55F1" w:rsidRPr="000F55F1" w:rsidRDefault="000F55F1" w:rsidP="000F55F1">
      <w:pPr>
        <w:spacing w:after="0" w:line="299" w:lineRule="auto"/>
        <w:ind w:right="1043"/>
        <w:rPr>
          <w:rFonts w:cs="Arial"/>
          <w:lang w:val="fr-FR"/>
        </w:rPr>
      </w:pPr>
      <w:r w:rsidRPr="000F55F1">
        <w:rPr>
          <w:rFonts w:cs="Arial"/>
          <w:b/>
          <w:bCs/>
          <w:lang w:val="fr-FR"/>
        </w:rPr>
        <w:t>Protection contre l’infection</w:t>
      </w:r>
      <w:r w:rsidRPr="000F55F1">
        <w:rPr>
          <w:rFonts w:cs="Arial"/>
          <w:lang w:val="fr-FR"/>
        </w:rPr>
        <w:t xml:space="preserve"> </w:t>
      </w:r>
    </w:p>
    <w:p w14:paraId="6AC0B873" w14:textId="77777777" w:rsidR="000F55F1" w:rsidRPr="000F55F1" w:rsidRDefault="000F55F1" w:rsidP="009D5C9A">
      <w:pPr>
        <w:pStyle w:val="Listenabsatz"/>
        <w:numPr>
          <w:ilvl w:val="1"/>
          <w:numId w:val="18"/>
        </w:numPr>
        <w:ind w:left="284" w:hanging="284"/>
        <w:contextualSpacing/>
        <w:rPr>
          <w:rFonts w:cs="Arial"/>
          <w:szCs w:val="22"/>
          <w:lang w:val="fr-FR"/>
        </w:rPr>
      </w:pPr>
      <w:bookmarkStart w:id="3" w:name="_Hlk39565632"/>
      <w:r w:rsidRPr="000F55F1">
        <w:rPr>
          <w:rFonts w:cs="Arial"/>
          <w:szCs w:val="22"/>
          <w:lang w:val="fr-FR"/>
        </w:rPr>
        <w:t>Les employés présentant des symptômes de maladie restent à la maison et ne se rendent pas au travail</w:t>
      </w:r>
    </w:p>
    <w:bookmarkEnd w:id="3"/>
    <w:p w14:paraId="7E7107B0" w14:textId="52445A3D" w:rsidR="000F55F1" w:rsidRPr="000F55F1" w:rsidRDefault="000F55F1" w:rsidP="009D5C9A">
      <w:pPr>
        <w:numPr>
          <w:ilvl w:val="1"/>
          <w:numId w:val="18"/>
        </w:numPr>
        <w:spacing w:after="60" w:line="240" w:lineRule="auto"/>
        <w:ind w:left="284" w:right="5" w:hanging="284"/>
        <w:jc w:val="left"/>
        <w:rPr>
          <w:rFonts w:cs="Arial"/>
          <w:lang w:val="fr-FR"/>
        </w:rPr>
      </w:pPr>
      <w:r w:rsidRPr="000F55F1">
        <w:rPr>
          <w:rFonts w:cs="Arial"/>
          <w:lang w:val="fr-FR"/>
        </w:rPr>
        <w:t>Définissez la procédure à suivre face à des salariés présentant des symptômes de maladie au travail.</w:t>
      </w:r>
    </w:p>
    <w:p w14:paraId="5140EB10" w14:textId="77777777" w:rsidR="000F55F1" w:rsidRPr="000F55F1" w:rsidRDefault="000F55F1" w:rsidP="00FF53C5">
      <w:pPr>
        <w:numPr>
          <w:ilvl w:val="1"/>
          <w:numId w:val="18"/>
        </w:numPr>
        <w:spacing w:after="49" w:line="240" w:lineRule="auto"/>
        <w:ind w:left="284" w:right="5" w:hanging="284"/>
        <w:jc w:val="left"/>
        <w:rPr>
          <w:rFonts w:cs="Arial"/>
          <w:lang w:val="fr-FR"/>
        </w:rPr>
      </w:pPr>
      <w:r w:rsidRPr="000F55F1">
        <w:rPr>
          <w:rFonts w:cs="Arial"/>
          <w:lang w:val="fr-FR"/>
        </w:rPr>
        <w:t>Ne pas autoriser les collaborateurs malades à travailler et les renvoyer immédiatement chez eux.</w:t>
      </w:r>
    </w:p>
    <w:p w14:paraId="0C1F0667" w14:textId="34E33F69" w:rsidR="002A6D6B" w:rsidRPr="00324E6B" w:rsidRDefault="002A6D6B" w:rsidP="000F55F1">
      <w:pPr>
        <w:pStyle w:val="berschrift1"/>
        <w:ind w:left="426" w:hanging="426"/>
        <w:rPr>
          <w:lang w:val="fr-CH"/>
        </w:rPr>
      </w:pPr>
      <w:r w:rsidRPr="00324E6B">
        <w:rPr>
          <w:lang w:val="fr-CH"/>
        </w:rPr>
        <w:t>6.</w:t>
      </w:r>
      <w:r w:rsidR="000F55F1">
        <w:rPr>
          <w:lang w:val="fr-CH"/>
        </w:rPr>
        <w:tab/>
        <w:t>Instructions</w:t>
      </w:r>
    </w:p>
    <w:p w14:paraId="4270C13B" w14:textId="77777777" w:rsidR="000F55F1" w:rsidRDefault="000F55F1" w:rsidP="000F55F1">
      <w:pPr>
        <w:spacing w:after="22" w:line="248" w:lineRule="auto"/>
        <w:ind w:right="1426"/>
        <w:jc w:val="left"/>
        <w:rPr>
          <w:b/>
          <w:bCs/>
          <w:lang w:val="fr-FR"/>
        </w:rPr>
      </w:pPr>
      <w:r>
        <w:rPr>
          <w:b/>
          <w:bCs/>
          <w:lang w:val="fr-FR"/>
        </w:rPr>
        <w:t>Instruction des employé(e)s</w:t>
      </w:r>
    </w:p>
    <w:p w14:paraId="57A4963F" w14:textId="7142ED32" w:rsidR="000F55F1" w:rsidRPr="000F55F1" w:rsidRDefault="000F55F1" w:rsidP="00FF53C5">
      <w:pPr>
        <w:pStyle w:val="Listenabsatz"/>
        <w:numPr>
          <w:ilvl w:val="0"/>
          <w:numId w:val="19"/>
        </w:numPr>
        <w:spacing w:after="22" w:line="248" w:lineRule="auto"/>
        <w:ind w:left="284" w:right="-2" w:hanging="284"/>
        <w:rPr>
          <w:lang w:val="fr-FR"/>
        </w:rPr>
      </w:pPr>
      <w:r w:rsidRPr="000F55F1">
        <w:rPr>
          <w:lang w:val="fr-FR"/>
        </w:rPr>
        <w:t>Donnez les instructions utiles à vos employés en matière de comportement hygiénique.</w:t>
      </w:r>
    </w:p>
    <w:p w14:paraId="6024CBB9" w14:textId="77777777" w:rsidR="000F55F1" w:rsidRPr="000F55F1" w:rsidRDefault="000F55F1" w:rsidP="00FF53C5">
      <w:pPr>
        <w:pStyle w:val="Listenabsatz"/>
        <w:numPr>
          <w:ilvl w:val="0"/>
          <w:numId w:val="19"/>
        </w:numPr>
        <w:spacing w:after="49" w:line="248" w:lineRule="auto"/>
        <w:ind w:left="284" w:right="-2" w:hanging="284"/>
        <w:rPr>
          <w:lang w:val="fr-FR"/>
        </w:rPr>
      </w:pPr>
      <w:r w:rsidRPr="000F55F1">
        <w:rPr>
          <w:lang w:val="fr-FR"/>
        </w:rPr>
        <w:t>Formation à l'utilisation des équipements de protection individuelle</w:t>
      </w:r>
    </w:p>
    <w:p w14:paraId="1AAE048B" w14:textId="77777777" w:rsidR="000F55F1" w:rsidRPr="000F55F1" w:rsidRDefault="000F55F1" w:rsidP="00FF53C5">
      <w:pPr>
        <w:pStyle w:val="Listenabsatz"/>
        <w:numPr>
          <w:ilvl w:val="0"/>
          <w:numId w:val="19"/>
        </w:numPr>
        <w:spacing w:after="49" w:line="248" w:lineRule="auto"/>
        <w:ind w:left="284" w:right="-2" w:hanging="284"/>
        <w:rPr>
          <w:lang w:val="fr-FR"/>
        </w:rPr>
      </w:pPr>
      <w:r w:rsidRPr="000F55F1">
        <w:rPr>
          <w:lang w:val="fr-FR"/>
        </w:rPr>
        <w:t>Utilisation et élimination correcte des matériaux jetables (masques, gants, tabliers, etc.)</w:t>
      </w:r>
    </w:p>
    <w:p w14:paraId="262A5E72" w14:textId="77777777" w:rsidR="000F55F1" w:rsidRPr="000F55F1" w:rsidRDefault="000F55F1" w:rsidP="00FF53C5">
      <w:pPr>
        <w:pStyle w:val="Listenabsatz"/>
        <w:numPr>
          <w:ilvl w:val="0"/>
          <w:numId w:val="19"/>
        </w:numPr>
        <w:spacing w:after="49" w:line="248" w:lineRule="auto"/>
        <w:ind w:left="284" w:right="-2" w:hanging="284"/>
        <w:rPr>
          <w:lang w:val="fr-FR"/>
        </w:rPr>
      </w:pPr>
      <w:r w:rsidRPr="000F55F1">
        <w:rPr>
          <w:lang w:val="fr-FR"/>
        </w:rPr>
        <w:t>Les articles réutilisables sont correctement désinfectés.</w:t>
      </w:r>
    </w:p>
    <w:p w14:paraId="6E4AE12E" w14:textId="37458EE0" w:rsidR="00FB5A6E" w:rsidRPr="00324E6B" w:rsidRDefault="00FB5A6E" w:rsidP="000F55F1">
      <w:pPr>
        <w:pStyle w:val="berschrift1"/>
        <w:ind w:left="426" w:hanging="426"/>
        <w:rPr>
          <w:lang w:val="fr-CH"/>
        </w:rPr>
      </w:pPr>
      <w:r w:rsidRPr="00324E6B">
        <w:rPr>
          <w:lang w:val="fr-CH"/>
        </w:rPr>
        <w:t>7.</w:t>
      </w:r>
      <w:r w:rsidR="000F55F1">
        <w:rPr>
          <w:lang w:val="fr-CH"/>
        </w:rPr>
        <w:tab/>
      </w:r>
      <w:r w:rsidRPr="00324E6B">
        <w:rPr>
          <w:lang w:val="fr-CH"/>
        </w:rPr>
        <w:t>Information</w:t>
      </w:r>
    </w:p>
    <w:p w14:paraId="5A03F013" w14:textId="77777777" w:rsidR="000F55F1" w:rsidRPr="000F55F1" w:rsidRDefault="000F55F1" w:rsidP="000F55F1">
      <w:pPr>
        <w:spacing w:after="0" w:line="303" w:lineRule="auto"/>
        <w:ind w:right="1426"/>
        <w:jc w:val="left"/>
        <w:rPr>
          <w:rFonts w:cs="Arial"/>
          <w:b/>
          <w:bCs/>
          <w:szCs w:val="20"/>
          <w:lang w:val="fr-FR"/>
        </w:rPr>
      </w:pPr>
      <w:r w:rsidRPr="000F55F1">
        <w:rPr>
          <w:rFonts w:cs="Arial"/>
          <w:b/>
          <w:bCs/>
          <w:szCs w:val="20"/>
          <w:lang w:val="fr-FR"/>
        </w:rPr>
        <w:t xml:space="preserve">Information destinée à la clientèle </w:t>
      </w:r>
    </w:p>
    <w:p w14:paraId="641DE37D" w14:textId="77777777" w:rsidR="000F55F1" w:rsidRPr="000F55F1" w:rsidRDefault="000F55F1" w:rsidP="009D5C9A">
      <w:pPr>
        <w:numPr>
          <w:ilvl w:val="1"/>
          <w:numId w:val="20"/>
        </w:numPr>
        <w:spacing w:after="0" w:line="248" w:lineRule="auto"/>
        <w:ind w:left="284" w:right="5" w:hanging="284"/>
        <w:jc w:val="left"/>
        <w:rPr>
          <w:rFonts w:cs="Arial"/>
          <w:szCs w:val="20"/>
          <w:lang w:val="fr-FR"/>
        </w:rPr>
      </w:pPr>
      <w:r w:rsidRPr="000F55F1">
        <w:rPr>
          <w:rFonts w:cs="Arial"/>
          <w:szCs w:val="20"/>
          <w:lang w:val="fr-FR"/>
        </w:rPr>
        <w:t>Affichez à toutes les entrées les mesures de protection définies par l’OFSP.</w:t>
      </w:r>
    </w:p>
    <w:p w14:paraId="69AD2366" w14:textId="77777777" w:rsidR="000F55F1" w:rsidRPr="000F55F1" w:rsidRDefault="000F55F1" w:rsidP="009D5C9A">
      <w:pPr>
        <w:numPr>
          <w:ilvl w:val="1"/>
          <w:numId w:val="20"/>
        </w:numPr>
        <w:spacing w:after="0" w:line="248" w:lineRule="auto"/>
        <w:ind w:left="284" w:right="5" w:hanging="284"/>
        <w:jc w:val="left"/>
        <w:rPr>
          <w:rFonts w:cs="Arial"/>
          <w:szCs w:val="20"/>
          <w:lang w:val="fr-FR"/>
        </w:rPr>
      </w:pPr>
      <w:r w:rsidRPr="000F55F1">
        <w:rPr>
          <w:rFonts w:cs="Arial"/>
          <w:szCs w:val="20"/>
          <w:lang w:val="fr-FR"/>
        </w:rPr>
        <w:t>Par des annonces, communiquez aux clients des informations concernant les mesures d'hygiène en vigueur et la "distance sociale".</w:t>
      </w:r>
    </w:p>
    <w:p w14:paraId="3233FCF6" w14:textId="159AD333" w:rsidR="000F55F1" w:rsidRPr="000F55F1" w:rsidRDefault="000F55F1" w:rsidP="009D5C9A">
      <w:pPr>
        <w:numPr>
          <w:ilvl w:val="1"/>
          <w:numId w:val="20"/>
        </w:numPr>
        <w:spacing w:line="248" w:lineRule="auto"/>
        <w:ind w:left="284" w:right="5" w:hanging="284"/>
        <w:jc w:val="left"/>
        <w:rPr>
          <w:rFonts w:cs="Arial"/>
          <w:szCs w:val="20"/>
          <w:lang w:val="fr-FR"/>
        </w:rPr>
      </w:pPr>
      <w:r w:rsidRPr="000F55F1">
        <w:rPr>
          <w:rFonts w:cs="Arial"/>
          <w:szCs w:val="20"/>
          <w:lang w:val="fr-FR"/>
        </w:rPr>
        <w:t>Affichage (numérique ou analogique) des règles d'hygiène et de distance dans les espaces de vente (en particulier dans les zones sensibles comme celles des présentoirs d’objets en solde et du service direct à la clientèle).</w:t>
      </w:r>
    </w:p>
    <w:p w14:paraId="0F7C3B58" w14:textId="77777777" w:rsidR="000F55F1" w:rsidRPr="000F55F1" w:rsidRDefault="000F55F1" w:rsidP="009D5C9A">
      <w:pPr>
        <w:spacing w:after="0" w:line="303" w:lineRule="auto"/>
        <w:ind w:right="1426"/>
        <w:jc w:val="left"/>
        <w:rPr>
          <w:rFonts w:cs="Arial"/>
          <w:b/>
          <w:bCs/>
          <w:szCs w:val="20"/>
          <w:lang w:val="fr-FR"/>
        </w:rPr>
      </w:pPr>
      <w:r w:rsidRPr="000F55F1">
        <w:rPr>
          <w:rFonts w:cs="Arial"/>
          <w:b/>
          <w:bCs/>
          <w:szCs w:val="20"/>
          <w:lang w:val="fr-FR"/>
        </w:rPr>
        <w:t>Information destinée aux collaborateurs</w:t>
      </w:r>
    </w:p>
    <w:p w14:paraId="2BFD4782" w14:textId="77777777" w:rsidR="000F55F1" w:rsidRPr="000F55F1" w:rsidRDefault="000F55F1" w:rsidP="009D5C9A">
      <w:pPr>
        <w:pStyle w:val="Default"/>
        <w:numPr>
          <w:ilvl w:val="1"/>
          <w:numId w:val="21"/>
        </w:numPr>
        <w:ind w:left="284" w:hanging="284"/>
        <w:rPr>
          <w:rFonts w:ascii="Arial" w:hAnsi="Arial" w:cs="Arial"/>
          <w:bCs/>
          <w:sz w:val="20"/>
          <w:szCs w:val="20"/>
          <w:lang w:val="fr-FR"/>
        </w:rPr>
      </w:pPr>
      <w:r w:rsidRPr="000F55F1">
        <w:rPr>
          <w:rFonts w:ascii="Arial" w:hAnsi="Arial" w:cs="Arial"/>
          <w:bCs/>
          <w:sz w:val="20"/>
          <w:szCs w:val="20"/>
          <w:lang w:val="fr-FR"/>
        </w:rPr>
        <w:t>Les employés sont informés de l’existence et du contenu du présent plan de protection dans un cadre approprié.</w:t>
      </w:r>
      <w:r w:rsidRPr="000F55F1">
        <w:rPr>
          <w:rFonts w:ascii="Arial" w:hAnsi="Arial" w:cs="Arial"/>
          <w:sz w:val="20"/>
          <w:szCs w:val="20"/>
          <w:lang w:val="fr-CH"/>
        </w:rPr>
        <w:t xml:space="preserve"> </w:t>
      </w:r>
      <w:bookmarkStart w:id="4" w:name="_Hlk43898308"/>
      <w:r w:rsidRPr="000F55F1">
        <w:rPr>
          <w:rFonts w:ascii="Arial" w:hAnsi="Arial" w:cs="Arial"/>
          <w:bCs/>
          <w:sz w:val="20"/>
          <w:szCs w:val="20"/>
          <w:lang w:val="fr-FR"/>
        </w:rPr>
        <w:t>Il est toujours important d'informer les employés sur le contenu du concept de protection.</w:t>
      </w:r>
    </w:p>
    <w:p w14:paraId="2EAD03F8" w14:textId="1CDBB99F" w:rsidR="000F55F1" w:rsidRPr="000F55F1" w:rsidRDefault="000F55F1" w:rsidP="009D5C9A">
      <w:pPr>
        <w:pStyle w:val="Default"/>
        <w:numPr>
          <w:ilvl w:val="1"/>
          <w:numId w:val="21"/>
        </w:numPr>
        <w:ind w:left="284" w:hanging="284"/>
        <w:rPr>
          <w:rFonts w:ascii="Arial" w:hAnsi="Arial" w:cs="Arial"/>
          <w:bCs/>
          <w:sz w:val="20"/>
          <w:szCs w:val="20"/>
          <w:lang w:val="fr-FR"/>
        </w:rPr>
      </w:pPr>
      <w:bookmarkStart w:id="5" w:name="_Hlk43898332"/>
      <w:bookmarkEnd w:id="4"/>
      <w:r w:rsidRPr="000F55F1">
        <w:rPr>
          <w:rFonts w:ascii="Arial" w:hAnsi="Arial" w:cs="Arial"/>
          <w:sz w:val="20"/>
          <w:szCs w:val="20"/>
          <w:lang w:val="fr-FR"/>
        </w:rPr>
        <w:t>Information / formation périodiques sur les mesures d'hygiène applicables</w:t>
      </w:r>
      <w:bookmarkEnd w:id="5"/>
    </w:p>
    <w:p w14:paraId="3E7E0E58" w14:textId="77777777" w:rsidR="000F55F1" w:rsidRPr="000F55F1" w:rsidRDefault="000F55F1" w:rsidP="009D5C9A">
      <w:pPr>
        <w:pStyle w:val="Default"/>
        <w:numPr>
          <w:ilvl w:val="1"/>
          <w:numId w:val="21"/>
        </w:numPr>
        <w:ind w:left="284" w:hanging="284"/>
        <w:rPr>
          <w:rFonts w:ascii="Arial" w:hAnsi="Arial" w:cs="Arial"/>
          <w:bCs/>
          <w:color w:val="auto"/>
          <w:sz w:val="20"/>
          <w:szCs w:val="20"/>
          <w:lang w:val="fr-FR"/>
        </w:rPr>
      </w:pPr>
      <w:r w:rsidRPr="000F55F1">
        <w:rPr>
          <w:rFonts w:ascii="Arial" w:hAnsi="Arial" w:cs="Arial"/>
          <w:bCs/>
          <w:color w:val="auto"/>
          <w:sz w:val="20"/>
          <w:szCs w:val="20"/>
          <w:lang w:val="fr-FR"/>
        </w:rPr>
        <w:t xml:space="preserve">Présenter un </w:t>
      </w:r>
      <w:hyperlink r:id="rId10" w:history="1">
        <w:r w:rsidRPr="000F55F1">
          <w:rPr>
            <w:rStyle w:val="Hyperlink"/>
            <w:rFonts w:ascii="Arial" w:hAnsi="Arial" w:cs="Arial"/>
            <w:bCs/>
            <w:sz w:val="20"/>
            <w:szCs w:val="20"/>
            <w:lang w:val="fr-FR"/>
          </w:rPr>
          <w:t>graphique</w:t>
        </w:r>
      </w:hyperlink>
      <w:r w:rsidRPr="000F55F1">
        <w:rPr>
          <w:rFonts w:ascii="Arial" w:hAnsi="Arial" w:cs="Arial"/>
          <w:bCs/>
          <w:color w:val="auto"/>
          <w:sz w:val="20"/>
          <w:szCs w:val="20"/>
          <w:lang w:val="fr-FR"/>
        </w:rPr>
        <w:t xml:space="preserve"> sous forme de dépliant.</w:t>
      </w:r>
    </w:p>
    <w:p w14:paraId="009FD52D" w14:textId="04809FA8" w:rsidR="007E1186" w:rsidRPr="00324E6B" w:rsidRDefault="007E1186" w:rsidP="00FF53C5">
      <w:pPr>
        <w:pStyle w:val="berschrift1"/>
        <w:spacing w:before="300"/>
        <w:ind w:left="426" w:hanging="426"/>
        <w:rPr>
          <w:lang w:val="fr-CH"/>
        </w:rPr>
      </w:pPr>
      <w:r w:rsidRPr="00324E6B">
        <w:rPr>
          <w:lang w:val="fr-CH"/>
        </w:rPr>
        <w:t>8.</w:t>
      </w:r>
      <w:r w:rsidR="000F55F1">
        <w:rPr>
          <w:lang w:val="fr-CH"/>
        </w:rPr>
        <w:tab/>
        <w:t>Management</w:t>
      </w:r>
    </w:p>
    <w:p w14:paraId="05B8AA58" w14:textId="60B2BE3C" w:rsidR="000F55F1" w:rsidRPr="003F7E24" w:rsidRDefault="000F55F1" w:rsidP="00FF53C5">
      <w:pPr>
        <w:spacing w:after="60" w:line="240" w:lineRule="auto"/>
        <w:ind w:right="352"/>
        <w:jc w:val="left"/>
        <w:rPr>
          <w:b/>
          <w:bCs/>
          <w:lang w:val="fr-FR"/>
        </w:rPr>
      </w:pPr>
      <w:r w:rsidRPr="003F7E24">
        <w:rPr>
          <w:b/>
          <w:bCs/>
          <w:lang w:val="fr-FR"/>
        </w:rPr>
        <w:t>Instructions destinées aux collaborateurs</w:t>
      </w:r>
    </w:p>
    <w:p w14:paraId="186BAAFE" w14:textId="77777777" w:rsidR="000F55F1" w:rsidRPr="003F7E24" w:rsidRDefault="000F55F1" w:rsidP="00FF53C5">
      <w:pPr>
        <w:numPr>
          <w:ilvl w:val="1"/>
          <w:numId w:val="22"/>
        </w:numPr>
        <w:spacing w:after="60" w:line="240" w:lineRule="auto"/>
        <w:ind w:left="284" w:right="5" w:hanging="284"/>
        <w:jc w:val="left"/>
        <w:rPr>
          <w:lang w:val="fr-FR"/>
        </w:rPr>
      </w:pPr>
      <w:r w:rsidRPr="003F7E24">
        <w:rPr>
          <w:lang w:val="fr-FR"/>
        </w:rPr>
        <w:t>Veillez à ce que les employés reçoivent régulièrement des instructions sur les mesures d'hygiène, la manipulation du matériel de protection et le contact sûr avec les clients.</w:t>
      </w:r>
    </w:p>
    <w:p w14:paraId="758B8E83" w14:textId="3479257D" w:rsidR="000F55F1" w:rsidRPr="003F7E24" w:rsidRDefault="000F55F1" w:rsidP="00FF53C5">
      <w:pPr>
        <w:spacing w:after="60" w:line="240" w:lineRule="auto"/>
        <w:ind w:right="352"/>
        <w:jc w:val="left"/>
        <w:rPr>
          <w:b/>
          <w:bCs/>
          <w:lang w:val="fr-FR"/>
        </w:rPr>
      </w:pPr>
      <w:r w:rsidRPr="003F7E24">
        <w:rPr>
          <w:b/>
          <w:bCs/>
          <w:lang w:val="fr-FR"/>
        </w:rPr>
        <w:t>Assurer des réserves</w:t>
      </w:r>
    </w:p>
    <w:p w14:paraId="05E7394B" w14:textId="77777777" w:rsidR="000F55F1" w:rsidRPr="003F7E24" w:rsidRDefault="000F55F1" w:rsidP="00FF53C5">
      <w:pPr>
        <w:numPr>
          <w:ilvl w:val="1"/>
          <w:numId w:val="23"/>
        </w:numPr>
        <w:spacing w:after="0" w:line="240" w:lineRule="auto"/>
        <w:ind w:left="284" w:right="5" w:hanging="284"/>
        <w:jc w:val="left"/>
        <w:rPr>
          <w:lang w:val="fr-FR"/>
        </w:rPr>
      </w:pPr>
      <w:r w:rsidRPr="003F7E24">
        <w:rPr>
          <w:lang w:val="fr-FR"/>
        </w:rPr>
        <w:t>Remplir régulièrement les distributeurs de savon, de serviettes jetables et de produits de nettoyage et veiller à ce que les stocks soient suffisants.</w:t>
      </w:r>
    </w:p>
    <w:p w14:paraId="128DB5E9" w14:textId="77777777" w:rsidR="000F55F1" w:rsidRPr="003F7E24" w:rsidRDefault="000F55F1" w:rsidP="00FF53C5">
      <w:pPr>
        <w:numPr>
          <w:ilvl w:val="1"/>
          <w:numId w:val="23"/>
        </w:numPr>
        <w:spacing w:after="0" w:line="240" w:lineRule="auto"/>
        <w:ind w:left="284" w:right="5" w:hanging="284"/>
        <w:jc w:val="left"/>
        <w:rPr>
          <w:lang w:val="fr-FR"/>
        </w:rPr>
      </w:pPr>
      <w:r w:rsidRPr="003F7E24">
        <w:rPr>
          <w:lang w:val="fr-FR"/>
        </w:rPr>
        <w:t xml:space="preserve">Contrôler et remplir régulièrement les niveaux de désinfectants (pour les mains) et des produits de nettoyage (pour les objets et/ou les surfaces). </w:t>
      </w:r>
    </w:p>
    <w:p w14:paraId="61885FF1" w14:textId="52033E8C" w:rsidR="000F55F1" w:rsidRPr="003F7E24" w:rsidRDefault="000F55F1" w:rsidP="00FF53C5">
      <w:pPr>
        <w:numPr>
          <w:ilvl w:val="1"/>
          <w:numId w:val="23"/>
        </w:numPr>
        <w:spacing w:after="60" w:line="240" w:lineRule="auto"/>
        <w:ind w:left="284" w:right="5" w:hanging="284"/>
        <w:jc w:val="left"/>
        <w:rPr>
          <w:lang w:val="fr-FR"/>
        </w:rPr>
      </w:pPr>
      <w:r w:rsidRPr="003F7E24">
        <w:rPr>
          <w:lang w:val="fr-FR"/>
        </w:rPr>
        <w:t>Ne pas oublier l’approvisionnement du matériel en temps utile (lotion de lavage, serviettes jetables, désinfectants appropriés, équipement de protection, etc.)</w:t>
      </w:r>
    </w:p>
    <w:p w14:paraId="47D59883" w14:textId="5B5E752F" w:rsidR="000F55F1" w:rsidRPr="003F7E24" w:rsidRDefault="000F55F1" w:rsidP="00FF53C5">
      <w:pPr>
        <w:spacing w:after="60" w:line="240" w:lineRule="auto"/>
        <w:ind w:right="5"/>
        <w:jc w:val="left"/>
        <w:rPr>
          <w:b/>
          <w:bCs/>
          <w:lang w:val="fr-FR"/>
        </w:rPr>
      </w:pPr>
      <w:r>
        <w:rPr>
          <w:b/>
          <w:bCs/>
          <w:lang w:val="fr-FR"/>
        </w:rPr>
        <w:t>Organisation d</w:t>
      </w:r>
      <w:r w:rsidRPr="003F7E24">
        <w:rPr>
          <w:b/>
          <w:bCs/>
          <w:lang w:val="fr-FR"/>
        </w:rPr>
        <w:t>es collaborateurs</w:t>
      </w:r>
    </w:p>
    <w:p w14:paraId="31F1FF75" w14:textId="39C3C218" w:rsidR="009D5C9A" w:rsidRDefault="000F55F1" w:rsidP="009D5C9A">
      <w:pPr>
        <w:numPr>
          <w:ilvl w:val="1"/>
          <w:numId w:val="24"/>
        </w:numPr>
        <w:spacing w:after="137" w:line="240" w:lineRule="auto"/>
        <w:ind w:left="284" w:right="5" w:hanging="284"/>
        <w:jc w:val="left"/>
        <w:rPr>
          <w:lang w:val="fr-FR"/>
        </w:rPr>
      </w:pPr>
      <w:r w:rsidRPr="003F7E24">
        <w:rPr>
          <w:lang w:val="fr-FR"/>
        </w:rPr>
        <w:t>Travailler dans les mêmes équipes pour éviter les brassages</w:t>
      </w:r>
    </w:p>
    <w:p w14:paraId="3F539E7D" w14:textId="6119A09D" w:rsidR="009D5C9A" w:rsidRPr="001D5B23" w:rsidRDefault="009D5C9A" w:rsidP="009D5C9A">
      <w:pPr>
        <w:pStyle w:val="berschrift1"/>
        <w:ind w:left="426" w:hanging="426"/>
        <w:rPr>
          <w:lang w:val="fr-CH"/>
        </w:rPr>
      </w:pPr>
      <w:r>
        <w:rPr>
          <w:lang w:val="fr-CH"/>
        </w:rPr>
        <w:lastRenderedPageBreak/>
        <w:t>9.</w:t>
      </w:r>
      <w:r>
        <w:rPr>
          <w:lang w:val="fr-CH"/>
        </w:rPr>
        <w:tab/>
      </w:r>
      <w:r w:rsidRPr="001D5B23">
        <w:rPr>
          <w:lang w:val="fr-CH"/>
        </w:rPr>
        <w:t>CONCLUSION</w:t>
      </w:r>
    </w:p>
    <w:p w14:paraId="05F4072B" w14:textId="77777777" w:rsidR="009D5C9A" w:rsidRPr="001D5B23" w:rsidRDefault="009D5C9A" w:rsidP="009D5C9A">
      <w:pPr>
        <w:tabs>
          <w:tab w:val="left" w:pos="6096"/>
          <w:tab w:val="left" w:pos="6946"/>
        </w:tabs>
        <w:spacing w:after="60"/>
        <w:rPr>
          <w:lang w:val="fr-CH"/>
        </w:rPr>
      </w:pPr>
      <w:r w:rsidRPr="001D5B23">
        <w:rPr>
          <w:lang w:val="fr-CH"/>
        </w:rPr>
        <w:t>Ce document a été rédigé sur la base d'une situation spécifique à la branche:</w:t>
      </w:r>
      <w:r w:rsidRPr="001D5B23">
        <w:rPr>
          <w:lang w:val="fr-CH"/>
        </w:rPr>
        <w:tab/>
      </w:r>
      <w:sdt>
        <w:sdtPr>
          <w:rPr>
            <w:lang w:val="fr-CH"/>
          </w:rPr>
          <w:id w:val="-1540581525"/>
        </w:sdtPr>
        <w:sdtEndPr/>
        <w:sdtContent>
          <w:r w:rsidRPr="001D5B23">
            <w:rPr>
              <w:rFonts w:ascii="MS Gothic" w:eastAsia="MS Gothic" w:hAnsi="MS Gothic"/>
              <w:lang w:val="fr-CH"/>
            </w:rPr>
            <w:t>☐</w:t>
          </w:r>
        </w:sdtContent>
      </w:sdt>
      <w:r w:rsidRPr="001D5B23">
        <w:rPr>
          <w:lang w:val="fr-CH"/>
        </w:rPr>
        <w:t xml:space="preserve"> Oui </w:t>
      </w:r>
      <w:r w:rsidRPr="001D5B23">
        <w:rPr>
          <w:lang w:val="fr-CH"/>
        </w:rPr>
        <w:tab/>
      </w:r>
      <w:sdt>
        <w:sdtPr>
          <w:rPr>
            <w:lang w:val="fr-CH"/>
          </w:rPr>
          <w:id w:val="387848981"/>
        </w:sdtPr>
        <w:sdtEndPr/>
        <w:sdtContent>
          <w:r w:rsidRPr="001D5B23">
            <w:rPr>
              <w:rFonts w:ascii="MS Gothic" w:eastAsia="MS Gothic" w:hAnsi="MS Gothic"/>
              <w:lang w:val="fr-CH"/>
            </w:rPr>
            <w:t>☐</w:t>
          </w:r>
        </w:sdtContent>
      </w:sdt>
      <w:r w:rsidRPr="001D5B23">
        <w:rPr>
          <w:lang w:val="fr-CH"/>
        </w:rPr>
        <w:t xml:space="preserve"> Non</w:t>
      </w:r>
    </w:p>
    <w:p w14:paraId="7DC3A35B" w14:textId="77777777" w:rsidR="009D5C9A" w:rsidRPr="001D5B23" w:rsidRDefault="009D5C9A" w:rsidP="009D5C9A">
      <w:pPr>
        <w:rPr>
          <w:lang w:val="fr-CH"/>
        </w:rPr>
      </w:pPr>
      <w:r w:rsidRPr="001D5B23">
        <w:rPr>
          <w:lang w:val="fr-CH"/>
        </w:rPr>
        <w:t>Ce document a été remis et expliqué à tous les collaborateurs et collaboratrices.</w:t>
      </w:r>
    </w:p>
    <w:p w14:paraId="555ED6BD" w14:textId="77777777" w:rsidR="009D5C9A" w:rsidRPr="001D5B23" w:rsidRDefault="009D5C9A" w:rsidP="009D5C9A">
      <w:pPr>
        <w:rPr>
          <w:lang w:val="fr-CH"/>
        </w:rPr>
      </w:pPr>
    </w:p>
    <w:p w14:paraId="3260F417" w14:textId="77777777" w:rsidR="009D5C9A" w:rsidRPr="001D5B23" w:rsidRDefault="009D5C9A" w:rsidP="009D5C9A">
      <w:pPr>
        <w:rPr>
          <w:lang w:val="fr-CH"/>
        </w:rPr>
      </w:pPr>
      <w:r w:rsidRPr="001D5B23">
        <w:rPr>
          <w:lang w:val="fr-CH"/>
        </w:rPr>
        <w:t>Personne responsable, signature et date: ___________________________</w:t>
      </w:r>
    </w:p>
    <w:sectPr w:rsidR="009D5C9A" w:rsidRPr="001D5B23" w:rsidSect="00C708FE">
      <w:footerReference w:type="even" r:id="rId11"/>
      <w:footerReference w:type="default" r:id="rId12"/>
      <w:pgSz w:w="11906" w:h="16838" w:code="9"/>
      <w:pgMar w:top="1418" w:right="1418" w:bottom="851" w:left="1418" w:header="397"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519FE" w14:textId="77777777" w:rsidR="0042490B" w:rsidRDefault="0042490B">
      <w:r>
        <w:separator/>
      </w:r>
    </w:p>
  </w:endnote>
  <w:endnote w:type="continuationSeparator" w:id="0">
    <w:p w14:paraId="214E7B70" w14:textId="77777777" w:rsidR="0042490B" w:rsidRDefault="0042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GUV Meta">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299014"/>
      <w:docPartObj>
        <w:docPartGallery w:val="Page Numbers (Bottom of Page)"/>
        <w:docPartUnique/>
      </w:docPartObj>
    </w:sdtPr>
    <w:sdtEndPr/>
    <w:sdtContent>
      <w:p w14:paraId="339B850A" w14:textId="77777777" w:rsidR="00D13B1F" w:rsidRDefault="00211742">
        <w:pPr>
          <w:pStyle w:val="Fuzeile"/>
          <w:jc w:val="right"/>
        </w:pPr>
        <w:r>
          <w:fldChar w:fldCharType="begin"/>
        </w:r>
        <w:r w:rsidR="003A5B78">
          <w:instrText>PAGE   \* MERGEFORMAT</w:instrText>
        </w:r>
        <w:r>
          <w:fldChar w:fldCharType="separate"/>
        </w:r>
        <w:r w:rsidR="003A5B78">
          <w:rPr>
            <w:noProof/>
            <w:lang w:val="de-DE"/>
          </w:rPr>
          <w:t>12</w:t>
        </w:r>
        <w:r>
          <w:fldChar w:fldCharType="end"/>
        </w:r>
      </w:p>
    </w:sdtContent>
  </w:sdt>
  <w:p w14:paraId="704BA97F" w14:textId="77777777" w:rsidR="00D13B1F" w:rsidRDefault="00D13B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488554"/>
      <w:docPartObj>
        <w:docPartGallery w:val="Page Numbers (Bottom of Page)"/>
        <w:docPartUnique/>
      </w:docPartObj>
    </w:sdtPr>
    <w:sdtEndPr/>
    <w:sdtContent>
      <w:sdt>
        <w:sdtPr>
          <w:id w:val="-1769616900"/>
          <w:docPartObj>
            <w:docPartGallery w:val="Page Numbers (Top of Page)"/>
            <w:docPartUnique/>
          </w:docPartObj>
        </w:sdtPr>
        <w:sdtEndPr/>
        <w:sdtContent>
          <w:p w14:paraId="51CC5A60" w14:textId="77777777" w:rsidR="00AC203B" w:rsidRPr="00AC203B" w:rsidRDefault="00AC203B" w:rsidP="00AC203B">
            <w:pPr>
              <w:pStyle w:val="Fuzeile"/>
              <w:spacing w:line="240" w:lineRule="auto"/>
              <w:jc w:val="right"/>
            </w:pPr>
            <w:r>
              <w:t>Page</w:t>
            </w:r>
            <w:r w:rsidRPr="00AC203B">
              <w:rPr>
                <w:lang w:val="de-DE"/>
              </w:rPr>
              <w:t xml:space="preserve"> </w:t>
            </w:r>
            <w:r w:rsidRPr="00AC203B">
              <w:rPr>
                <w:sz w:val="24"/>
              </w:rPr>
              <w:fldChar w:fldCharType="begin"/>
            </w:r>
            <w:r w:rsidRPr="00AC203B">
              <w:instrText>PAGE</w:instrText>
            </w:r>
            <w:r w:rsidRPr="00AC203B">
              <w:rPr>
                <w:sz w:val="24"/>
              </w:rPr>
              <w:fldChar w:fldCharType="separate"/>
            </w:r>
            <w:r w:rsidRPr="00AC203B">
              <w:rPr>
                <w:lang w:val="de-DE"/>
              </w:rPr>
              <w:t>2</w:t>
            </w:r>
            <w:r w:rsidRPr="00AC203B">
              <w:rPr>
                <w:sz w:val="24"/>
              </w:rPr>
              <w:fldChar w:fldCharType="end"/>
            </w:r>
            <w:r w:rsidRPr="00AC203B">
              <w:rPr>
                <w:lang w:val="de-DE"/>
              </w:rPr>
              <w:t xml:space="preserve"> </w:t>
            </w:r>
            <w:r>
              <w:rPr>
                <w:lang w:val="de-DE"/>
              </w:rPr>
              <w:t>de</w:t>
            </w:r>
            <w:r w:rsidRPr="00AC203B">
              <w:rPr>
                <w:lang w:val="de-DE"/>
              </w:rPr>
              <w:t xml:space="preserve"> </w:t>
            </w:r>
            <w:r w:rsidRPr="00AC203B">
              <w:rPr>
                <w:sz w:val="24"/>
              </w:rPr>
              <w:fldChar w:fldCharType="begin"/>
            </w:r>
            <w:r w:rsidRPr="00AC203B">
              <w:instrText>NUMPAGES</w:instrText>
            </w:r>
            <w:r w:rsidRPr="00AC203B">
              <w:rPr>
                <w:sz w:val="24"/>
              </w:rPr>
              <w:fldChar w:fldCharType="separate"/>
            </w:r>
            <w:r w:rsidRPr="00AC203B">
              <w:rPr>
                <w:lang w:val="de-DE"/>
              </w:rPr>
              <w:t>2</w:t>
            </w:r>
            <w:r w:rsidRPr="00AC203B">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E3C13" w14:textId="77777777" w:rsidR="0042490B" w:rsidRDefault="0042490B">
      <w:pPr>
        <w:spacing w:before="160" w:after="0"/>
        <w:rPr>
          <w:sz w:val="18"/>
          <w:szCs w:val="18"/>
        </w:rPr>
      </w:pPr>
      <w:r>
        <w:rPr>
          <w:sz w:val="18"/>
          <w:szCs w:val="18"/>
        </w:rPr>
        <w:separator/>
      </w:r>
    </w:p>
  </w:footnote>
  <w:footnote w:type="continuationSeparator" w:id="0">
    <w:p w14:paraId="0A074382" w14:textId="77777777" w:rsidR="0042490B" w:rsidRDefault="00424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7112"/>
    <w:multiLevelType w:val="multilevel"/>
    <w:tmpl w:val="1C122A0A"/>
    <w:lvl w:ilvl="0">
      <w:start w:val="1"/>
      <w:numFmt w:val="bullet"/>
      <w:lvlText w:val=""/>
      <w:lvlJc w:val="left"/>
      <w:pPr>
        <w:ind w:left="720" w:hanging="360"/>
      </w:pPr>
      <w:rPr>
        <w:rFonts w:ascii="Symbol" w:hAnsi="Symbol" w:cs="Symbol" w:hint="default"/>
        <w:lang w:val="fr-CH"/>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93F6121"/>
    <w:multiLevelType w:val="hybridMultilevel"/>
    <w:tmpl w:val="D9A04C04"/>
    <w:lvl w:ilvl="0" w:tplc="100C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0AE9E8E">
      <w:start w:val="1"/>
      <w:numFmt w:val="bullet"/>
      <w:lvlText w:val=""/>
      <w:lvlJc w:val="left"/>
      <w:pPr>
        <w:ind w:left="1425"/>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2" w:tplc="E7B0D0C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154DFE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EB6C9B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93C098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8B4C96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08AA8E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B7EF85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0733A2"/>
    <w:multiLevelType w:val="multilevel"/>
    <w:tmpl w:val="3BE671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E1F6ABB"/>
    <w:multiLevelType w:val="hybridMultilevel"/>
    <w:tmpl w:val="9F54FEDA"/>
    <w:lvl w:ilvl="0" w:tplc="50AE9E8E">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8B04C7"/>
    <w:multiLevelType w:val="hybridMultilevel"/>
    <w:tmpl w:val="323811AC"/>
    <w:lvl w:ilvl="0" w:tplc="50AE9E8E">
      <w:start w:val="1"/>
      <w:numFmt w:val="bullet"/>
      <w:lvlText w:val=""/>
      <w:lvlJc w:val="left"/>
      <w:pPr>
        <w:ind w:left="720" w:hanging="360"/>
      </w:pPr>
      <w:rPr>
        <w:rFonts w:ascii="Symbol" w:hAnsi="Symbol" w:hint="default"/>
        <w:color w:val="auto"/>
      </w:rPr>
    </w:lvl>
    <w:lvl w:ilvl="1" w:tplc="50AE9E8E">
      <w:start w:val="1"/>
      <w:numFmt w:val="bullet"/>
      <w:lvlText w:val=""/>
      <w:lvlJc w:val="left"/>
      <w:pPr>
        <w:ind w:left="1440" w:hanging="360"/>
      </w:pPr>
      <w:rPr>
        <w:rFonts w:ascii="Symbol" w:hAnsi="Symbol" w:hint="default"/>
        <w:color w:val="auto"/>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AF2FE9"/>
    <w:multiLevelType w:val="multilevel"/>
    <w:tmpl w:val="64E88C04"/>
    <w:lvl w:ilvl="0">
      <w:start w:val="1"/>
      <w:numFmt w:val="bullet"/>
      <w:lvlText w:val=""/>
      <w:lvlJc w:val="left"/>
      <w:pPr>
        <w:ind w:left="720" w:hanging="360"/>
      </w:pPr>
      <w:rPr>
        <w:rFonts w:ascii="Symbol" w:hAnsi="Symbol" w:cs="Symbol" w:hint="default"/>
        <w:lang w:val="fr-CH"/>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A7E7C56"/>
    <w:multiLevelType w:val="hybridMultilevel"/>
    <w:tmpl w:val="6C628EA2"/>
    <w:lvl w:ilvl="0" w:tplc="100C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0AE9E8E">
      <w:start w:val="1"/>
      <w:numFmt w:val="bullet"/>
      <w:lvlText w:val=""/>
      <w:lvlJc w:val="left"/>
      <w:pPr>
        <w:ind w:left="1425"/>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2" w:tplc="E7B0D0C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154DFE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EB6C9B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93C098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8B4C96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08AA8E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B7EF85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466AB7"/>
    <w:multiLevelType w:val="hybridMultilevel"/>
    <w:tmpl w:val="66E49C04"/>
    <w:lvl w:ilvl="0" w:tplc="50AE9E8E">
      <w:start w:val="1"/>
      <w:numFmt w:val="bullet"/>
      <w:lvlText w:val=""/>
      <w:lvlJc w:val="left"/>
      <w:pPr>
        <w:ind w:left="720" w:hanging="360"/>
      </w:pPr>
      <w:rPr>
        <w:rFonts w:ascii="Symbol" w:hAnsi="Symbol" w:hint="default"/>
        <w:color w:val="auto"/>
      </w:rPr>
    </w:lvl>
    <w:lvl w:ilvl="1" w:tplc="50AE9E8E">
      <w:start w:val="1"/>
      <w:numFmt w:val="bullet"/>
      <w:lvlText w:val=""/>
      <w:lvlJc w:val="left"/>
      <w:pPr>
        <w:ind w:left="1440" w:hanging="360"/>
      </w:pPr>
      <w:rPr>
        <w:rFonts w:ascii="Symbol" w:hAnsi="Symbol" w:hint="default"/>
        <w:color w:val="auto"/>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6EE2E9E"/>
    <w:multiLevelType w:val="hybridMultilevel"/>
    <w:tmpl w:val="2DB02F00"/>
    <w:lvl w:ilvl="0" w:tplc="0E622E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AE9E8E">
      <w:start w:val="1"/>
      <w:numFmt w:val="bullet"/>
      <w:lvlText w:val=""/>
      <w:lvlJc w:val="left"/>
      <w:pPr>
        <w:ind w:left="144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2" w:tplc="E3B423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F6A9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BE90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AE07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B4E1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AE97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22B7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8C216B"/>
    <w:multiLevelType w:val="multilevel"/>
    <w:tmpl w:val="697EA744"/>
    <w:lvl w:ilvl="0">
      <w:start w:val="1"/>
      <w:numFmt w:val="bullet"/>
      <w:lvlText w:val=""/>
      <w:lvlJc w:val="left"/>
      <w:pPr>
        <w:ind w:left="720" w:hanging="360"/>
      </w:pPr>
      <w:rPr>
        <w:rFonts w:ascii="Symbol" w:hAnsi="Symbol" w:cs="Symbol" w:hint="default"/>
        <w:lang w:val="fr-CH"/>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7A5066D"/>
    <w:multiLevelType w:val="hybridMultilevel"/>
    <w:tmpl w:val="45AAF502"/>
    <w:lvl w:ilvl="0" w:tplc="50AE9E8E">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9D72099"/>
    <w:multiLevelType w:val="multilevel"/>
    <w:tmpl w:val="86C2384E"/>
    <w:lvl w:ilvl="0">
      <w:start w:val="1"/>
      <w:numFmt w:val="bullet"/>
      <w:lvlText w:val=""/>
      <w:lvlJc w:val="left"/>
      <w:pPr>
        <w:ind w:left="720" w:hanging="360"/>
      </w:pPr>
      <w:rPr>
        <w:rFonts w:ascii="Symbol" w:hAnsi="Symbol" w:cs="Symbol" w:hint="default"/>
        <w:lang w:val="fr-CH"/>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932F54"/>
    <w:multiLevelType w:val="hybridMultilevel"/>
    <w:tmpl w:val="DEC0030E"/>
    <w:lvl w:ilvl="0" w:tplc="50AE9E8E">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B362894"/>
    <w:multiLevelType w:val="hybridMultilevel"/>
    <w:tmpl w:val="AB68435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7"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79700B1"/>
    <w:multiLevelType w:val="hybridMultilevel"/>
    <w:tmpl w:val="8CA4F0AC"/>
    <w:lvl w:ilvl="0" w:tplc="0E622E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AE9E8E">
      <w:start w:val="1"/>
      <w:numFmt w:val="bullet"/>
      <w:lvlText w:val=""/>
      <w:lvlJc w:val="left"/>
      <w:pPr>
        <w:ind w:left="144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2" w:tplc="E3B423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F6A9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BE90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AE07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B4E1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AE97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22B7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0F014E8"/>
    <w:multiLevelType w:val="hybridMultilevel"/>
    <w:tmpl w:val="69960B94"/>
    <w:lvl w:ilvl="0" w:tplc="08070001">
      <w:start w:val="1"/>
      <w:numFmt w:val="bullet"/>
      <w:lvlText w:val=""/>
      <w:lvlJc w:val="left"/>
      <w:rPr>
        <w:rFonts w:ascii="Symbol" w:hAnsi="Symbol" w:hint="default"/>
      </w:rPr>
    </w:lvl>
    <w:lvl w:ilvl="1" w:tplc="08070003">
      <w:start w:val="1"/>
      <w:numFmt w:val="bullet"/>
      <w:lvlText w:val="o"/>
      <w:lvlJc w:val="left"/>
      <w:rPr>
        <w:rFonts w:ascii="Courier New" w:hAnsi="Courier New" w:cs="Courier New" w:hint="default"/>
      </w:rPr>
    </w:lvl>
    <w:lvl w:ilvl="2" w:tplc="08070003">
      <w:start w:val="1"/>
      <w:numFmt w:val="bullet"/>
      <w:lvlText w:val="o"/>
      <w:lvlJc w:val="left"/>
      <w:rPr>
        <w:rFonts w:ascii="Courier New" w:hAnsi="Courier New" w:cs="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B967724"/>
    <w:multiLevelType w:val="hybridMultilevel"/>
    <w:tmpl w:val="DC10CD06"/>
    <w:lvl w:ilvl="0" w:tplc="F3AEF6B8">
      <w:start w:val="1"/>
      <w:numFmt w:val="decimal"/>
      <w:lvlText w:val="%1."/>
      <w:lvlJc w:val="left"/>
      <w:pPr>
        <w:ind w:left="720" w:hanging="360"/>
      </w:pPr>
      <w:rPr>
        <w:rFonts w:ascii="Arial" w:hAnsi="Arial" w:cs="Arial"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20"/>
  </w:num>
  <w:num w:numId="4">
    <w:abstractNumId w:val="13"/>
  </w:num>
  <w:num w:numId="5">
    <w:abstractNumId w:val="24"/>
  </w:num>
  <w:num w:numId="6">
    <w:abstractNumId w:val="14"/>
  </w:num>
  <w:num w:numId="7">
    <w:abstractNumId w:val="17"/>
  </w:num>
  <w:num w:numId="8">
    <w:abstractNumId w:val="22"/>
  </w:num>
  <w:num w:numId="9">
    <w:abstractNumId w:val="5"/>
  </w:num>
  <w:num w:numId="10">
    <w:abstractNumId w:val="2"/>
  </w:num>
  <w:num w:numId="11">
    <w:abstractNumId w:val="23"/>
  </w:num>
  <w:num w:numId="12">
    <w:abstractNumId w:val="6"/>
  </w:num>
  <w:num w:numId="13">
    <w:abstractNumId w:val="1"/>
  </w:num>
  <w:num w:numId="14">
    <w:abstractNumId w:val="4"/>
  </w:num>
  <w:num w:numId="15">
    <w:abstractNumId w:val="15"/>
  </w:num>
  <w:num w:numId="16">
    <w:abstractNumId w:val="11"/>
  </w:num>
  <w:num w:numId="17">
    <w:abstractNumId w:val="21"/>
  </w:num>
  <w:num w:numId="18">
    <w:abstractNumId w:val="8"/>
  </w:num>
  <w:num w:numId="19">
    <w:abstractNumId w:val="3"/>
  </w:num>
  <w:num w:numId="20">
    <w:abstractNumId w:val="9"/>
  </w:num>
  <w:num w:numId="21">
    <w:abstractNumId w:val="18"/>
  </w:num>
  <w:num w:numId="22">
    <w:abstractNumId w:val="12"/>
  </w:num>
  <w:num w:numId="23">
    <w:abstractNumId w:val="10"/>
  </w:num>
  <w:num w:numId="24">
    <w:abstractNumId w:val="0"/>
  </w:num>
  <w:num w:numId="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3B1F"/>
    <w:rsid w:val="00010D5C"/>
    <w:rsid w:val="000633EE"/>
    <w:rsid w:val="00076D50"/>
    <w:rsid w:val="00086A44"/>
    <w:rsid w:val="000A367B"/>
    <w:rsid w:val="000C5D13"/>
    <w:rsid w:val="000D57D6"/>
    <w:rsid w:val="000D5AF4"/>
    <w:rsid w:val="000E157F"/>
    <w:rsid w:val="000F55F1"/>
    <w:rsid w:val="000F7C09"/>
    <w:rsid w:val="00126607"/>
    <w:rsid w:val="00130471"/>
    <w:rsid w:val="00133D72"/>
    <w:rsid w:val="0013719F"/>
    <w:rsid w:val="001404E8"/>
    <w:rsid w:val="0015559C"/>
    <w:rsid w:val="001636A6"/>
    <w:rsid w:val="001721EF"/>
    <w:rsid w:val="00186686"/>
    <w:rsid w:val="001B462D"/>
    <w:rsid w:val="001C4AC0"/>
    <w:rsid w:val="001E19B3"/>
    <w:rsid w:val="001F3B61"/>
    <w:rsid w:val="0020515E"/>
    <w:rsid w:val="0020751D"/>
    <w:rsid w:val="00211742"/>
    <w:rsid w:val="002355C7"/>
    <w:rsid w:val="00252FE4"/>
    <w:rsid w:val="002639C9"/>
    <w:rsid w:val="00284C5B"/>
    <w:rsid w:val="00294364"/>
    <w:rsid w:val="002A6D6B"/>
    <w:rsid w:val="002B30E6"/>
    <w:rsid w:val="002C19E2"/>
    <w:rsid w:val="002F4AD8"/>
    <w:rsid w:val="003173A0"/>
    <w:rsid w:val="00323EE2"/>
    <w:rsid w:val="00324E6B"/>
    <w:rsid w:val="003307EF"/>
    <w:rsid w:val="003430A1"/>
    <w:rsid w:val="0035423D"/>
    <w:rsid w:val="00363C59"/>
    <w:rsid w:val="00393186"/>
    <w:rsid w:val="003A5B78"/>
    <w:rsid w:val="003A7D3D"/>
    <w:rsid w:val="003B3285"/>
    <w:rsid w:val="003B3B28"/>
    <w:rsid w:val="003D3F76"/>
    <w:rsid w:val="003E77B9"/>
    <w:rsid w:val="003F5476"/>
    <w:rsid w:val="00401983"/>
    <w:rsid w:val="00403A83"/>
    <w:rsid w:val="00412772"/>
    <w:rsid w:val="0041748B"/>
    <w:rsid w:val="0042490B"/>
    <w:rsid w:val="00431840"/>
    <w:rsid w:val="00447D05"/>
    <w:rsid w:val="004752C8"/>
    <w:rsid w:val="00476A27"/>
    <w:rsid w:val="004A4853"/>
    <w:rsid w:val="004C77CA"/>
    <w:rsid w:val="004D6B1F"/>
    <w:rsid w:val="004F3DF2"/>
    <w:rsid w:val="004F609A"/>
    <w:rsid w:val="00513F9A"/>
    <w:rsid w:val="00571CF0"/>
    <w:rsid w:val="005847C7"/>
    <w:rsid w:val="005976CC"/>
    <w:rsid w:val="006020C8"/>
    <w:rsid w:val="006230FE"/>
    <w:rsid w:val="006523BE"/>
    <w:rsid w:val="006641B2"/>
    <w:rsid w:val="00680CB1"/>
    <w:rsid w:val="0069772E"/>
    <w:rsid w:val="006A3129"/>
    <w:rsid w:val="006D7844"/>
    <w:rsid w:val="00710925"/>
    <w:rsid w:val="0071547C"/>
    <w:rsid w:val="00762B7A"/>
    <w:rsid w:val="007869F3"/>
    <w:rsid w:val="0078711C"/>
    <w:rsid w:val="00797403"/>
    <w:rsid w:val="00797730"/>
    <w:rsid w:val="007A0960"/>
    <w:rsid w:val="007E1186"/>
    <w:rsid w:val="00814625"/>
    <w:rsid w:val="00832B7B"/>
    <w:rsid w:val="008508E7"/>
    <w:rsid w:val="008545E9"/>
    <w:rsid w:val="00856CE1"/>
    <w:rsid w:val="008621BD"/>
    <w:rsid w:val="00873EE9"/>
    <w:rsid w:val="008758A5"/>
    <w:rsid w:val="00892B6E"/>
    <w:rsid w:val="008B4F43"/>
    <w:rsid w:val="008B5BC0"/>
    <w:rsid w:val="008C5503"/>
    <w:rsid w:val="008C5C90"/>
    <w:rsid w:val="008D2A03"/>
    <w:rsid w:val="008E5E9D"/>
    <w:rsid w:val="00924C7C"/>
    <w:rsid w:val="009270D7"/>
    <w:rsid w:val="0093285D"/>
    <w:rsid w:val="009377A0"/>
    <w:rsid w:val="009401A6"/>
    <w:rsid w:val="009515B8"/>
    <w:rsid w:val="009775AD"/>
    <w:rsid w:val="00984689"/>
    <w:rsid w:val="00997F5D"/>
    <w:rsid w:val="009D02F4"/>
    <w:rsid w:val="009D3FB6"/>
    <w:rsid w:val="009D4B93"/>
    <w:rsid w:val="009D5C9A"/>
    <w:rsid w:val="009E64E2"/>
    <w:rsid w:val="00A05143"/>
    <w:rsid w:val="00A061F5"/>
    <w:rsid w:val="00A33DCC"/>
    <w:rsid w:val="00A5447F"/>
    <w:rsid w:val="00A55CD2"/>
    <w:rsid w:val="00A57ED6"/>
    <w:rsid w:val="00AC096F"/>
    <w:rsid w:val="00AC203B"/>
    <w:rsid w:val="00AD0B4B"/>
    <w:rsid w:val="00AE2626"/>
    <w:rsid w:val="00AE3281"/>
    <w:rsid w:val="00B04868"/>
    <w:rsid w:val="00B72A73"/>
    <w:rsid w:val="00B75013"/>
    <w:rsid w:val="00B977E5"/>
    <w:rsid w:val="00BB055E"/>
    <w:rsid w:val="00BF3594"/>
    <w:rsid w:val="00BF48C5"/>
    <w:rsid w:val="00C25AD2"/>
    <w:rsid w:val="00C31870"/>
    <w:rsid w:val="00C708FE"/>
    <w:rsid w:val="00C763B6"/>
    <w:rsid w:val="00C82358"/>
    <w:rsid w:val="00C8299B"/>
    <w:rsid w:val="00CB2687"/>
    <w:rsid w:val="00CC32D5"/>
    <w:rsid w:val="00CC36FF"/>
    <w:rsid w:val="00CD057E"/>
    <w:rsid w:val="00CD5B22"/>
    <w:rsid w:val="00CE0E19"/>
    <w:rsid w:val="00CF2588"/>
    <w:rsid w:val="00D13871"/>
    <w:rsid w:val="00D13B1F"/>
    <w:rsid w:val="00D64B90"/>
    <w:rsid w:val="00D73672"/>
    <w:rsid w:val="00D80B94"/>
    <w:rsid w:val="00D90053"/>
    <w:rsid w:val="00DA2E9E"/>
    <w:rsid w:val="00DA7185"/>
    <w:rsid w:val="00DD4179"/>
    <w:rsid w:val="00E17CDD"/>
    <w:rsid w:val="00E34BB7"/>
    <w:rsid w:val="00E368A7"/>
    <w:rsid w:val="00E96BAE"/>
    <w:rsid w:val="00EC113D"/>
    <w:rsid w:val="00EE7411"/>
    <w:rsid w:val="00F12C9D"/>
    <w:rsid w:val="00F371AE"/>
    <w:rsid w:val="00F42EAE"/>
    <w:rsid w:val="00F43277"/>
    <w:rsid w:val="00F5117A"/>
    <w:rsid w:val="00F52BEB"/>
    <w:rsid w:val="00F65054"/>
    <w:rsid w:val="00F75946"/>
    <w:rsid w:val="00F75B19"/>
    <w:rsid w:val="00F804B7"/>
    <w:rsid w:val="00FB5A6E"/>
    <w:rsid w:val="00FD7BD1"/>
    <w:rsid w:val="00FE2C3B"/>
    <w:rsid w:val="00FE3B15"/>
    <w:rsid w:val="00FE770D"/>
    <w:rsid w:val="00FF53C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7401A469"/>
  <w15:docId w15:val="{3C9A4A2B-9FA4-49CA-802C-1BEC6C44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rsid w:val="0041748B"/>
    <w:pPr>
      <w:outlineLvl w:val="1"/>
    </w:pPr>
    <w:rPr>
      <w:bCs w:val="0"/>
      <w:caps w:val="0"/>
      <w:sz w:val="22"/>
    </w:rPr>
  </w:style>
  <w:style w:type="paragraph" w:styleId="berschrift3">
    <w:name w:val="heading 3"/>
    <w:basedOn w:val="berschrift2"/>
    <w:next w:val="Standard"/>
    <w:qFormat/>
    <w:rsid w:val="0041748B"/>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rsid w:val="0041748B"/>
    <w:pPr>
      <w:numPr>
        <w:ilvl w:val="0"/>
      </w:numPr>
      <w:tabs>
        <w:tab w:val="left" w:pos="1429"/>
      </w:tabs>
      <w:outlineLvl w:val="3"/>
    </w:pPr>
    <w:rPr>
      <w:bCs w:val="0"/>
      <w:szCs w:val="28"/>
    </w:rPr>
  </w:style>
  <w:style w:type="paragraph" w:styleId="berschrift5">
    <w:name w:val="heading 5"/>
    <w:aliases w:val="kursiv"/>
    <w:basedOn w:val="berschrift4"/>
    <w:next w:val="Standard"/>
    <w:qFormat/>
    <w:rsid w:val="0041748B"/>
    <w:pPr>
      <w:outlineLvl w:val="4"/>
    </w:pPr>
    <w:rPr>
      <w:b/>
      <w:bCs/>
      <w:i/>
      <w:iCs/>
      <w:szCs w:val="26"/>
    </w:rPr>
  </w:style>
  <w:style w:type="paragraph" w:styleId="berschrift6">
    <w:name w:val="heading 6"/>
    <w:basedOn w:val="berschrift5"/>
    <w:next w:val="Standard"/>
    <w:qFormat/>
    <w:rsid w:val="0041748B"/>
    <w:pPr>
      <w:outlineLvl w:val="5"/>
    </w:pPr>
    <w:rPr>
      <w:bCs w:val="0"/>
      <w:i w:val="0"/>
      <w:szCs w:val="22"/>
    </w:rPr>
  </w:style>
  <w:style w:type="paragraph" w:styleId="berschrift7">
    <w:name w:val="heading 7"/>
    <w:basedOn w:val="berschrift6"/>
    <w:next w:val="Standard"/>
    <w:qFormat/>
    <w:rsid w:val="0041748B"/>
    <w:pPr>
      <w:tabs>
        <w:tab w:val="clear" w:pos="1429"/>
        <w:tab w:val="left" w:pos="1979"/>
      </w:tabs>
      <w:outlineLvl w:val="6"/>
    </w:pPr>
  </w:style>
  <w:style w:type="paragraph" w:styleId="berschrift8">
    <w:name w:val="heading 8"/>
    <w:basedOn w:val="berschrift7"/>
    <w:next w:val="Standard"/>
    <w:qFormat/>
    <w:rsid w:val="0041748B"/>
    <w:pPr>
      <w:outlineLvl w:val="7"/>
    </w:pPr>
    <w:rPr>
      <w:iCs w:val="0"/>
    </w:rPr>
  </w:style>
  <w:style w:type="paragraph" w:styleId="berschrift9">
    <w:name w:val="heading 9"/>
    <w:basedOn w:val="berschrift8"/>
    <w:next w:val="Standard"/>
    <w:qFormat/>
    <w:rsid w:val="0041748B"/>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41748B"/>
    <w:pPr>
      <w:spacing w:before="60"/>
    </w:pPr>
    <w:rPr>
      <w:sz w:val="18"/>
      <w:szCs w:val="20"/>
    </w:rPr>
  </w:style>
  <w:style w:type="paragraph" w:customStyle="1" w:styleId="zzAdresse">
    <w:name w:val="zz Adresse"/>
    <w:rsid w:val="0041748B"/>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sid w:val="0041748B"/>
    <w:rPr>
      <w:rFonts w:ascii="Arial" w:hAnsi="Arial"/>
      <w:sz w:val="18"/>
      <w:vertAlign w:val="superscript"/>
    </w:rPr>
  </w:style>
  <w:style w:type="paragraph" w:customStyle="1" w:styleId="ListeStrichI">
    <w:name w:val="Liste Strich I"/>
    <w:basedOn w:val="Standard"/>
    <w:rsid w:val="0041748B"/>
    <w:rPr>
      <w:szCs w:val="20"/>
      <w:lang w:eastAsia="de-DE"/>
    </w:rPr>
  </w:style>
  <w:style w:type="paragraph" w:customStyle="1" w:styleId="ListePunktI">
    <w:name w:val="Liste Punkt I"/>
    <w:basedOn w:val="ListeStrichI"/>
    <w:rsid w:val="0041748B"/>
    <w:pPr>
      <w:numPr>
        <w:numId w:val="3"/>
      </w:numPr>
    </w:pPr>
  </w:style>
  <w:style w:type="paragraph" w:customStyle="1" w:styleId="ListeStrichII">
    <w:name w:val="Liste Strich II"/>
    <w:basedOn w:val="ListeStrichI"/>
    <w:rsid w:val="0041748B"/>
    <w:pPr>
      <w:numPr>
        <w:numId w:val="5"/>
      </w:numPr>
    </w:pPr>
  </w:style>
  <w:style w:type="paragraph" w:customStyle="1" w:styleId="ListePunktII">
    <w:name w:val="Liste Punkt II"/>
    <w:basedOn w:val="ListeStrichII"/>
    <w:rsid w:val="0041748B"/>
    <w:pPr>
      <w:numPr>
        <w:numId w:val="4"/>
      </w:numPr>
    </w:pPr>
  </w:style>
  <w:style w:type="paragraph" w:customStyle="1" w:styleId="Tabellentext">
    <w:name w:val="Tabellentext"/>
    <w:basedOn w:val="Standard"/>
    <w:rsid w:val="0041748B"/>
    <w:pPr>
      <w:spacing w:before="60" w:after="20"/>
      <w:ind w:left="57" w:right="57"/>
    </w:pPr>
  </w:style>
  <w:style w:type="paragraph" w:customStyle="1" w:styleId="Tabellentitel">
    <w:name w:val="Tabellentitel"/>
    <w:basedOn w:val="Standard"/>
    <w:rsid w:val="0041748B"/>
    <w:pPr>
      <w:spacing w:before="60" w:after="20"/>
      <w:ind w:left="57" w:right="57"/>
    </w:pPr>
    <w:rPr>
      <w:b/>
    </w:rPr>
  </w:style>
  <w:style w:type="paragraph" w:customStyle="1" w:styleId="TitelI">
    <w:name w:val="Titel I"/>
    <w:basedOn w:val="berschrift1"/>
    <w:next w:val="Standard"/>
    <w:rsid w:val="0041748B"/>
    <w:pPr>
      <w:outlineLvl w:val="9"/>
    </w:pPr>
    <w:rPr>
      <w:szCs w:val="20"/>
      <w:lang w:eastAsia="de-DE"/>
    </w:rPr>
  </w:style>
  <w:style w:type="paragraph" w:customStyle="1" w:styleId="TitelII">
    <w:name w:val="Titel II"/>
    <w:basedOn w:val="berschrift2"/>
    <w:next w:val="Standard"/>
    <w:rsid w:val="0041748B"/>
    <w:pPr>
      <w:outlineLvl w:val="9"/>
    </w:pPr>
    <w:rPr>
      <w:sz w:val="24"/>
      <w:szCs w:val="20"/>
      <w:lang w:eastAsia="de-DE"/>
    </w:rPr>
  </w:style>
  <w:style w:type="paragraph" w:styleId="Verzeichnis1">
    <w:name w:val="toc 1"/>
    <w:basedOn w:val="Standard"/>
    <w:next w:val="Standard"/>
    <w:semiHidden/>
    <w:rsid w:val="0041748B"/>
    <w:pPr>
      <w:tabs>
        <w:tab w:val="right" w:leader="dot" w:pos="9072"/>
      </w:tabs>
      <w:suppressAutoHyphens/>
      <w:spacing w:before="180"/>
      <w:ind w:left="624" w:hanging="624"/>
    </w:pPr>
    <w:rPr>
      <w:b/>
      <w:noProof/>
    </w:rPr>
  </w:style>
  <w:style w:type="paragraph" w:styleId="Verzeichnis2">
    <w:name w:val="toc 2"/>
    <w:basedOn w:val="Verzeichnis1"/>
    <w:next w:val="Standard"/>
    <w:semiHidden/>
    <w:rsid w:val="0041748B"/>
    <w:pPr>
      <w:spacing w:before="60" w:after="60"/>
    </w:pPr>
    <w:rPr>
      <w:b w:val="0"/>
    </w:rPr>
  </w:style>
  <w:style w:type="paragraph" w:styleId="Verzeichnis3">
    <w:name w:val="toc 3"/>
    <w:basedOn w:val="Verzeichnis2"/>
    <w:next w:val="Standard"/>
    <w:semiHidden/>
    <w:rsid w:val="0041748B"/>
    <w:pPr>
      <w:ind w:left="907" w:hanging="907"/>
    </w:pPr>
  </w:style>
  <w:style w:type="paragraph" w:styleId="Verzeichnis4">
    <w:name w:val="toc 4"/>
    <w:basedOn w:val="Verzeichnis3"/>
    <w:next w:val="Standard"/>
    <w:semiHidden/>
    <w:rsid w:val="0041748B"/>
  </w:style>
  <w:style w:type="paragraph" w:styleId="Verzeichnis5">
    <w:name w:val="toc 5"/>
    <w:basedOn w:val="Verzeichnis4"/>
    <w:next w:val="Standard"/>
    <w:semiHidden/>
    <w:rsid w:val="0041748B"/>
  </w:style>
  <w:style w:type="paragraph" w:styleId="Verzeichnis6">
    <w:name w:val="toc 6"/>
    <w:basedOn w:val="Verzeichnis5"/>
    <w:next w:val="Standard"/>
    <w:semiHidden/>
    <w:rsid w:val="0041748B"/>
  </w:style>
  <w:style w:type="paragraph" w:styleId="Verzeichnis7">
    <w:name w:val="toc 7"/>
    <w:basedOn w:val="Verzeichnis6"/>
    <w:next w:val="Standard"/>
    <w:semiHidden/>
    <w:rsid w:val="0041748B"/>
    <w:pPr>
      <w:ind w:left="454"/>
    </w:pPr>
  </w:style>
  <w:style w:type="paragraph" w:styleId="Verzeichnis8">
    <w:name w:val="toc 8"/>
    <w:basedOn w:val="Verzeichnis7"/>
    <w:next w:val="Standard"/>
    <w:semiHidden/>
    <w:rsid w:val="0041748B"/>
  </w:style>
  <w:style w:type="paragraph" w:styleId="Verzeichnis9">
    <w:name w:val="toc 9"/>
    <w:basedOn w:val="Verzeichnis8"/>
    <w:next w:val="Standard"/>
    <w:semiHidden/>
    <w:rsid w:val="0041748B"/>
  </w:style>
  <w:style w:type="paragraph" w:customStyle="1" w:styleId="zzZusatzformatI">
    <w:name w:val="zz Zusatzformat I"/>
    <w:rsid w:val="0041748B"/>
    <w:pPr>
      <w:spacing w:line="260" w:lineRule="exact"/>
    </w:pPr>
    <w:rPr>
      <w:rFonts w:ascii="Arial" w:hAnsi="Arial"/>
      <w:szCs w:val="24"/>
      <w:lang w:eastAsia="en-US"/>
    </w:rPr>
  </w:style>
  <w:style w:type="paragraph" w:customStyle="1" w:styleId="zzZusatzformatIfett">
    <w:name w:val="zz Zusatzformat I fett"/>
    <w:basedOn w:val="zzZusatzformatI"/>
    <w:next w:val="Standard"/>
    <w:rsid w:val="0041748B"/>
    <w:rPr>
      <w:b/>
      <w:sz w:val="22"/>
    </w:rPr>
  </w:style>
  <w:style w:type="paragraph" w:customStyle="1" w:styleId="zzZusatzformatII">
    <w:name w:val="zz Zusatzformat II"/>
    <w:basedOn w:val="Standard"/>
    <w:next w:val="zzZusatzformatI"/>
    <w:rsid w:val="0041748B"/>
    <w:pPr>
      <w:spacing w:before="360"/>
    </w:pPr>
    <w:rPr>
      <w:b/>
      <w:sz w:val="28"/>
    </w:rPr>
  </w:style>
  <w:style w:type="paragraph" w:customStyle="1" w:styleId="zzPost">
    <w:name w:val="zz Post"/>
    <w:next w:val="Standard"/>
    <w:rsid w:val="0041748B"/>
    <w:pPr>
      <w:spacing w:after="140" w:line="200" w:lineRule="exact"/>
    </w:pPr>
    <w:rPr>
      <w:rFonts w:ascii="Arial" w:hAnsi="Arial"/>
      <w:sz w:val="14"/>
      <w:u w:val="single"/>
    </w:rPr>
  </w:style>
  <w:style w:type="paragraph" w:customStyle="1" w:styleId="zzRef">
    <w:name w:val="zz Ref"/>
    <w:next w:val="Standard"/>
    <w:rsid w:val="0041748B"/>
    <w:pPr>
      <w:spacing w:line="200" w:lineRule="exact"/>
    </w:pPr>
    <w:rPr>
      <w:rFonts w:ascii="Arial" w:hAnsi="Arial"/>
      <w:sz w:val="15"/>
    </w:rPr>
  </w:style>
  <w:style w:type="paragraph" w:customStyle="1" w:styleId="zzZustellvermerke">
    <w:name w:val="zz Zustellvermerke"/>
    <w:rsid w:val="0041748B"/>
    <w:pPr>
      <w:spacing w:line="260" w:lineRule="exact"/>
    </w:pPr>
    <w:rPr>
      <w:rFonts w:ascii="Arial" w:hAnsi="Arial"/>
      <w:b/>
      <w:szCs w:val="11"/>
      <w:lang w:eastAsia="en-US"/>
    </w:rPr>
  </w:style>
  <w:style w:type="paragraph" w:customStyle="1" w:styleId="zzKopfDept">
    <w:name w:val="zz KopfDept"/>
    <w:next w:val="Standard"/>
    <w:rsid w:val="0041748B"/>
    <w:pPr>
      <w:suppressAutoHyphens/>
      <w:spacing w:after="100" w:line="200" w:lineRule="exact"/>
      <w:contextualSpacing/>
    </w:pPr>
    <w:rPr>
      <w:rFonts w:ascii="Arial" w:hAnsi="Arial"/>
      <w:noProof/>
      <w:sz w:val="15"/>
    </w:rPr>
  </w:style>
  <w:style w:type="paragraph" w:customStyle="1" w:styleId="zzKopfFett">
    <w:name w:val="zz KopfFett"/>
    <w:next w:val="Standard"/>
    <w:rsid w:val="0041748B"/>
    <w:pPr>
      <w:suppressAutoHyphens/>
      <w:spacing w:line="200" w:lineRule="exact"/>
    </w:pPr>
    <w:rPr>
      <w:rFonts w:ascii="Arial" w:hAnsi="Arial"/>
      <w:b/>
      <w:noProof/>
      <w:sz w:val="15"/>
    </w:rPr>
  </w:style>
  <w:style w:type="paragraph" w:customStyle="1" w:styleId="zzKopfOE">
    <w:name w:val="zz KopfOE"/>
    <w:rsid w:val="0041748B"/>
    <w:pPr>
      <w:spacing w:line="200" w:lineRule="exact"/>
    </w:pPr>
    <w:rPr>
      <w:rFonts w:ascii="Arial" w:hAnsi="Arial"/>
      <w:noProof/>
      <w:sz w:val="15"/>
      <w:szCs w:val="24"/>
      <w:lang w:eastAsia="de-DE"/>
    </w:rPr>
  </w:style>
  <w:style w:type="paragraph" w:customStyle="1" w:styleId="zzPfad">
    <w:name w:val="zz Pfad"/>
    <w:basedOn w:val="Standard"/>
    <w:rsid w:val="0041748B"/>
    <w:pPr>
      <w:tabs>
        <w:tab w:val="center" w:pos="4320"/>
        <w:tab w:val="right" w:pos="8640"/>
      </w:tabs>
      <w:spacing w:after="0" w:line="160" w:lineRule="exact"/>
    </w:pPr>
    <w:rPr>
      <w:bCs/>
      <w:noProof/>
      <w:sz w:val="14"/>
      <w:lang w:eastAsia="de-DE"/>
    </w:rPr>
  </w:style>
  <w:style w:type="paragraph" w:customStyle="1" w:styleId="zzFussAdr">
    <w:name w:val="zz FussAdr"/>
    <w:rsid w:val="0041748B"/>
    <w:pPr>
      <w:spacing w:line="200" w:lineRule="exact"/>
    </w:pPr>
    <w:rPr>
      <w:rFonts w:ascii="Arial" w:hAnsi="Arial"/>
      <w:noProof/>
      <w:sz w:val="15"/>
      <w:szCs w:val="24"/>
      <w:lang w:eastAsia="de-DE"/>
    </w:rPr>
  </w:style>
  <w:style w:type="paragraph" w:customStyle="1" w:styleId="zzSeite">
    <w:name w:val="zz Seite"/>
    <w:rsid w:val="0041748B"/>
    <w:pPr>
      <w:spacing w:line="200" w:lineRule="exact"/>
      <w:jc w:val="right"/>
    </w:pPr>
    <w:rPr>
      <w:rFonts w:ascii="Arial" w:hAnsi="Arial"/>
      <w:sz w:val="14"/>
      <w:szCs w:val="24"/>
      <w:lang w:eastAsia="en-US"/>
    </w:rPr>
  </w:style>
  <w:style w:type="character" w:styleId="Hyperlink">
    <w:name w:val="Hyperlink"/>
    <w:basedOn w:val="Absatz-Standardschriftart"/>
    <w:rsid w:val="0041748B"/>
    <w:rPr>
      <w:color w:val="0000FF"/>
      <w:u w:val="single"/>
    </w:rPr>
  </w:style>
  <w:style w:type="paragraph" w:customStyle="1" w:styleId="Liste1">
    <w:name w:val="Liste 1)"/>
    <w:rsid w:val="0041748B"/>
    <w:pPr>
      <w:numPr>
        <w:numId w:val="1"/>
      </w:numPr>
      <w:spacing w:after="120" w:line="260" w:lineRule="exact"/>
    </w:pPr>
    <w:rPr>
      <w:rFonts w:ascii="Arial" w:hAnsi="Arial"/>
      <w:sz w:val="22"/>
      <w:lang w:eastAsia="en-US"/>
    </w:rPr>
  </w:style>
  <w:style w:type="paragraph" w:customStyle="1" w:styleId="Listea">
    <w:name w:val="Liste a)"/>
    <w:rsid w:val="0041748B"/>
    <w:pPr>
      <w:numPr>
        <w:numId w:val="2"/>
      </w:numPr>
      <w:spacing w:after="120" w:line="260" w:lineRule="exact"/>
    </w:pPr>
    <w:rPr>
      <w:rFonts w:ascii="Arial" w:hAnsi="Arial"/>
      <w:sz w:val="22"/>
      <w:lang w:eastAsia="en-US"/>
    </w:rPr>
  </w:style>
  <w:style w:type="paragraph" w:styleId="Beschriftung">
    <w:name w:val="caption"/>
    <w:basedOn w:val="Standard"/>
    <w:next w:val="Standard"/>
    <w:qFormat/>
    <w:rsid w:val="0041748B"/>
    <w:pPr>
      <w:spacing w:before="180"/>
    </w:pPr>
    <w:rPr>
      <w:bCs/>
      <w:szCs w:val="20"/>
    </w:rPr>
  </w:style>
  <w:style w:type="paragraph" w:styleId="Abbildungsverzeichnis">
    <w:name w:val="table of figures"/>
    <w:basedOn w:val="Standard"/>
    <w:next w:val="Standard"/>
    <w:semiHidden/>
    <w:rsid w:val="0041748B"/>
    <w:pPr>
      <w:tabs>
        <w:tab w:val="right" w:leader="dot" w:pos="9072"/>
      </w:tabs>
      <w:spacing w:before="60" w:after="60"/>
    </w:pPr>
  </w:style>
  <w:style w:type="paragraph" w:customStyle="1" w:styleId="zzForm">
    <w:name w:val="zz Form"/>
    <w:basedOn w:val="Standard"/>
    <w:rsid w:val="0041748B"/>
    <w:pPr>
      <w:spacing w:line="240" w:lineRule="auto"/>
    </w:pPr>
    <w:rPr>
      <w:sz w:val="15"/>
      <w:szCs w:val="20"/>
      <w:lang w:eastAsia="de-CH"/>
    </w:rPr>
  </w:style>
  <w:style w:type="paragraph" w:styleId="Titel">
    <w:name w:val="Title"/>
    <w:basedOn w:val="Standard"/>
    <w:next w:val="Standard"/>
    <w:link w:val="TitelZchn"/>
    <w:uiPriority w:val="10"/>
    <w:qFormat/>
    <w:rsid w:val="0041748B"/>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rsid w:val="0041748B"/>
    <w:pPr>
      <w:spacing w:line="240" w:lineRule="auto"/>
    </w:pPr>
    <w:rPr>
      <w:sz w:val="2"/>
      <w:szCs w:val="2"/>
      <w:lang w:eastAsia="de-CH"/>
    </w:rPr>
  </w:style>
  <w:style w:type="paragraph" w:customStyle="1" w:styleId="Tabellentextklein">
    <w:name w:val="Tabellentext klein"/>
    <w:basedOn w:val="Tabellentext"/>
    <w:rsid w:val="0041748B"/>
    <w:pPr>
      <w:spacing w:before="20" w:after="0" w:line="180" w:lineRule="atLeast"/>
    </w:pPr>
    <w:rPr>
      <w:sz w:val="18"/>
    </w:rPr>
  </w:style>
  <w:style w:type="paragraph" w:customStyle="1" w:styleId="Tabellentitelklein">
    <w:name w:val="Tabellentitel klein"/>
    <w:basedOn w:val="Tabellentitel"/>
    <w:rsid w:val="0041748B"/>
    <w:pPr>
      <w:spacing w:before="20" w:after="0" w:line="180" w:lineRule="atLeast"/>
    </w:pPr>
    <w:rPr>
      <w:sz w:val="18"/>
    </w:rPr>
  </w:style>
  <w:style w:type="paragraph" w:customStyle="1" w:styleId="zzHaupttitel">
    <w:name w:val="zz Haupttitel"/>
    <w:rsid w:val="0041748B"/>
    <w:pPr>
      <w:spacing w:line="480" w:lineRule="exact"/>
    </w:pPr>
    <w:rPr>
      <w:rFonts w:ascii="Arial" w:hAnsi="Arial"/>
      <w:b/>
      <w:sz w:val="42"/>
      <w:lang w:eastAsia="de-DE"/>
    </w:rPr>
  </w:style>
  <w:style w:type="paragraph" w:customStyle="1" w:styleId="zzUntertitel">
    <w:name w:val="zz Untertitel"/>
    <w:rsid w:val="0041748B"/>
    <w:pPr>
      <w:spacing w:line="480" w:lineRule="exact"/>
    </w:pPr>
    <w:rPr>
      <w:rFonts w:ascii="Arial" w:hAnsi="Arial"/>
      <w:sz w:val="42"/>
      <w:lang w:eastAsia="de-DE"/>
    </w:rPr>
  </w:style>
  <w:style w:type="paragraph" w:styleId="Untertitel">
    <w:name w:val="Subtitle"/>
    <w:basedOn w:val="Standard"/>
    <w:link w:val="UntertitelZchn"/>
    <w:uiPriority w:val="11"/>
    <w:qFormat/>
    <w:rsid w:val="0041748B"/>
    <w:pPr>
      <w:spacing w:after="60"/>
      <w:outlineLvl w:val="1"/>
    </w:pPr>
    <w:rPr>
      <w:rFonts w:cs="Arial"/>
      <w:sz w:val="24"/>
    </w:rPr>
  </w:style>
  <w:style w:type="character" w:styleId="Hervorhebung">
    <w:name w:val="Emphasis"/>
    <w:basedOn w:val="Absatz-Standardschriftart"/>
    <w:qFormat/>
    <w:rsid w:val="0041748B"/>
    <w:rPr>
      <w:i/>
      <w:iCs/>
    </w:rPr>
  </w:style>
  <w:style w:type="paragraph" w:styleId="Listenabsatz">
    <w:name w:val="List Paragraph"/>
    <w:basedOn w:val="Standard"/>
    <w:link w:val="ListenabsatzZchn"/>
    <w:uiPriority w:val="34"/>
    <w:qFormat/>
    <w:rsid w:val="00294364"/>
    <w:pPr>
      <w:numPr>
        <w:numId w:val="8"/>
      </w:numPr>
      <w:spacing w:after="60" w:line="240" w:lineRule="auto"/>
      <w:ind w:left="714" w:hanging="357"/>
      <w:jc w:val="left"/>
    </w:pPr>
  </w:style>
  <w:style w:type="paragraph" w:styleId="Kopfzeile">
    <w:name w:val="header"/>
    <w:basedOn w:val="Standard"/>
    <w:link w:val="KopfzeileZchn"/>
    <w:unhideWhenUsed/>
    <w:rsid w:val="004174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748B"/>
    <w:rPr>
      <w:rFonts w:ascii="Arial" w:hAnsi="Arial"/>
      <w:sz w:val="22"/>
      <w:szCs w:val="24"/>
      <w:lang w:eastAsia="en-US"/>
    </w:rPr>
  </w:style>
  <w:style w:type="paragraph" w:styleId="Fuzeile">
    <w:name w:val="footer"/>
    <w:basedOn w:val="Standard"/>
    <w:link w:val="FuzeileZchn"/>
    <w:uiPriority w:val="99"/>
    <w:unhideWhenUsed/>
    <w:rsid w:val="0041748B"/>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sid w:val="0041748B"/>
    <w:rPr>
      <w:rFonts w:ascii="Arial" w:hAnsi="Arial"/>
      <w:sz w:val="14"/>
      <w:szCs w:val="24"/>
      <w:lang w:eastAsia="en-US"/>
    </w:rPr>
  </w:style>
  <w:style w:type="table" w:styleId="Tabellenraster">
    <w:name w:val="Table Grid"/>
    <w:basedOn w:val="NormaleTabelle"/>
    <w:uiPriority w:val="39"/>
    <w:rsid w:val="0041748B"/>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41748B"/>
    <w:pPr>
      <w:spacing w:line="200" w:lineRule="atLeast"/>
    </w:pPr>
    <w:rPr>
      <w:b/>
      <w:szCs w:val="22"/>
      <w:lang w:eastAsia="en-US"/>
    </w:rPr>
  </w:style>
  <w:style w:type="paragraph" w:styleId="Sprechblasentext">
    <w:name w:val="Balloon Text"/>
    <w:basedOn w:val="Standard"/>
    <w:link w:val="SprechblasentextZchn"/>
    <w:uiPriority w:val="99"/>
    <w:semiHidden/>
    <w:unhideWhenUsed/>
    <w:rsid w:val="004174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748B"/>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sid w:val="0041748B"/>
    <w:rPr>
      <w:rFonts w:ascii="Arial" w:hAnsi="Arial"/>
      <w:sz w:val="18"/>
      <w:lang w:eastAsia="en-US"/>
    </w:rPr>
  </w:style>
  <w:style w:type="character" w:styleId="Kommentarzeichen">
    <w:name w:val="annotation reference"/>
    <w:basedOn w:val="Absatz-Standardschriftart"/>
    <w:uiPriority w:val="99"/>
    <w:semiHidden/>
    <w:unhideWhenUsed/>
    <w:rsid w:val="0041748B"/>
    <w:rPr>
      <w:sz w:val="16"/>
      <w:szCs w:val="16"/>
    </w:rPr>
  </w:style>
  <w:style w:type="paragraph" w:styleId="Kommentartext">
    <w:name w:val="annotation text"/>
    <w:basedOn w:val="Standard"/>
    <w:link w:val="KommentartextZchn"/>
    <w:uiPriority w:val="99"/>
    <w:semiHidden/>
    <w:unhideWhenUsed/>
    <w:rsid w:val="0041748B"/>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sid w:val="0041748B"/>
    <w:rPr>
      <w:rFonts w:ascii="Arial" w:eastAsiaTheme="minorHAnsi" w:hAnsi="Arial" w:cs="Arial"/>
      <w:lang w:eastAsia="en-US"/>
    </w:rPr>
  </w:style>
  <w:style w:type="paragraph" w:customStyle="1" w:styleId="Aufzhlung3CDB">
    <w:name w:val="Aufzählung 3_CDB"/>
    <w:basedOn w:val="Standard"/>
    <w:uiPriority w:val="1"/>
    <w:rsid w:val="0041748B"/>
    <w:pPr>
      <w:numPr>
        <w:numId w:val="6"/>
      </w:numPr>
      <w:jc w:val="left"/>
    </w:pPr>
    <w:rPr>
      <w:noProof/>
      <w:szCs w:val="22"/>
      <w:lang w:eastAsia="de-DE"/>
    </w:rPr>
  </w:style>
  <w:style w:type="character" w:customStyle="1" w:styleId="TitelZchn">
    <w:name w:val="Titel Zchn"/>
    <w:basedOn w:val="Absatz-Standardschriftart"/>
    <w:link w:val="Titel"/>
    <w:uiPriority w:val="10"/>
    <w:rsid w:val="0041748B"/>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sid w:val="0041748B"/>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rsid w:val="0041748B"/>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sid w:val="0041748B"/>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customStyle="1" w:styleId="EinfacheTabelle11">
    <w:name w:val="Einfache Tabelle 11"/>
    <w:basedOn w:val="NormaleTabelle"/>
    <w:uiPriority w:val="41"/>
    <w:rsid w:val="0041748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character" w:customStyle="1" w:styleId="NichtaufgelsteErwhnung1">
    <w:name w:val="Nicht aufgelöste Erwähnung1"/>
    <w:basedOn w:val="Absatz-Standardschriftart"/>
    <w:uiPriority w:val="99"/>
    <w:semiHidden/>
    <w:unhideWhenUsed/>
    <w:rsid w:val="00133D72"/>
    <w:rPr>
      <w:color w:val="605E5C"/>
      <w:shd w:val="clear" w:color="auto" w:fill="E1DFDD"/>
    </w:rPr>
  </w:style>
  <w:style w:type="character" w:customStyle="1" w:styleId="tlid-translation">
    <w:name w:val="tlid-translation"/>
    <w:basedOn w:val="Absatz-Standardschriftart"/>
    <w:rsid w:val="002B30E6"/>
  </w:style>
  <w:style w:type="character" w:styleId="NichtaufgelsteErwhnung">
    <w:name w:val="Unresolved Mention"/>
    <w:basedOn w:val="Absatz-Standardschriftart"/>
    <w:uiPriority w:val="99"/>
    <w:semiHidden/>
    <w:unhideWhenUsed/>
    <w:rsid w:val="00CC36FF"/>
    <w:rPr>
      <w:color w:val="605E5C"/>
      <w:shd w:val="clear" w:color="auto" w:fill="E1DFDD"/>
    </w:rPr>
  </w:style>
  <w:style w:type="character" w:customStyle="1" w:styleId="ListenabsatzZchn">
    <w:name w:val="Listenabsatz Zchn"/>
    <w:basedOn w:val="Absatz-Standardschriftart"/>
    <w:link w:val="Listenabsatz"/>
    <w:uiPriority w:val="34"/>
    <w:rsid w:val="00086A44"/>
    <w:rPr>
      <w:rFonts w:ascii="Arial" w:hAnsi="Arial"/>
      <w:szCs w:val="24"/>
      <w:lang w:eastAsia="en-US"/>
    </w:rPr>
  </w:style>
  <w:style w:type="paragraph" w:customStyle="1" w:styleId="Default">
    <w:name w:val="Default"/>
    <w:uiPriority w:val="99"/>
    <w:rsid w:val="00447D05"/>
    <w:pPr>
      <w:autoSpaceDE w:val="0"/>
      <w:autoSpaceDN w:val="0"/>
      <w:adjustRightInd w:val="0"/>
    </w:pPr>
    <w:rPr>
      <w:rFonts w:ascii="DGUV Meta" w:eastAsiaTheme="minorHAnsi" w:hAnsi="DGUV Meta" w:cs="DGUV Met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ag.admin.ch/dam/bag/fr/bilder/mt/covid-19/regeln-empfehlungen.png.download.png/Consignes%20et%20recommandations.p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BF9D0127-2E44-48C2-A04E-FB1CFD41FD6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10739</Characters>
  <Application>Microsoft Office Word</Application>
  <DocSecurity>0</DocSecurity>
  <Lines>89</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Schutzkonzept Sport- und Textilfachhandel FR</vt:lpstr>
      <vt:lpstr>MERKBLATT FÜR PRIVATE KINDERBETREUUNGSINSTITUTIONEN - Gesundheitsschutz in privaten Institutionen der familienergänzenden Kinderbetreuung bei COVID-19</vt:lpstr>
    </vt:vector>
  </TitlesOfParts>
  <Company>SECO</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Schutzkonzept Sport- und Textilfachhandel FR</dc:title>
  <dc:creator>svc-fabawbfconv14</dc:creator>
  <cp:keywords>633.1-00001 \ COO.2101.104.4.3915782</cp:keywords>
  <dc:description>CDB-Vorlage V3: D-Protokoll.docx vom 29.12.2011 aktualisiert durch CDBiSator von UBit</dc:description>
  <cp:lastModifiedBy>Susanne Bieri</cp:lastModifiedBy>
  <cp:revision>3</cp:revision>
  <cp:lastPrinted>2021-12-09T13:10:00Z</cp:lastPrinted>
  <dcterms:created xsi:type="dcterms:W3CDTF">2021-12-09T13:20:00Z</dcterms:created>
  <dcterms:modified xsi:type="dcterms:W3CDTF">2021-12-09T15:46:00Z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