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6356" w14:textId="77777777" w:rsidR="005A57AC" w:rsidRPr="005A57AC" w:rsidRDefault="0054759A" w:rsidP="005A57AC">
      <w:pPr>
        <w:keepNext/>
        <w:keepLines/>
        <w:tabs>
          <w:tab w:val="left" w:pos="708"/>
        </w:tabs>
        <w:spacing w:before="180"/>
        <w:contextualSpacing/>
        <w:jc w:val="left"/>
        <w:rPr>
          <w:rFonts w:eastAsia="Times New Roman" w:cs="Arial"/>
          <w:b/>
          <w:caps/>
          <w:color w:val="000000"/>
          <w:spacing w:val="5"/>
          <w:kern w:val="28"/>
          <w:lang w:val="de-CH"/>
        </w:rPr>
      </w:pPr>
      <w:bookmarkStart w:id="0" w:name="_Toc48908236"/>
      <w:bookmarkStart w:id="1" w:name="_Toc72097744"/>
      <w:r w:rsidRPr="005A57AC">
        <w:rPr>
          <w:rFonts w:eastAsia="Times New Roman" w:cs="Arial"/>
          <w:b/>
          <w:caps/>
          <w:color w:val="000000"/>
          <w:spacing w:val="5"/>
          <w:kern w:val="28"/>
          <w:lang w:val="de-CH"/>
        </w:rPr>
        <w:t xml:space="preserve">Richtlinie </w:t>
      </w:r>
      <w:r w:rsidRPr="005A57AC">
        <w:rPr>
          <w:rFonts w:eastAsia="Times New Roman" w:cs="Arial"/>
          <w:b/>
          <w:caps/>
          <w:color w:val="000000"/>
          <w:spacing w:val="5"/>
          <w:kern w:val="28"/>
          <w:lang w:val="de-CH"/>
        </w:rPr>
        <w:t>für Zulässige ICT-Nutzung</w:t>
      </w:r>
    </w:p>
    <w:p w14:paraId="5E106357" w14:textId="77777777" w:rsidR="00BC0F69" w:rsidRDefault="0054759A">
      <w:pPr>
        <w:pStyle w:val="Level1Heading"/>
      </w:pPr>
      <w:proofErr w:type="spellStart"/>
      <w:r>
        <w:t>Einführung</w:t>
      </w:r>
      <w:bookmarkEnd w:id="0"/>
      <w:bookmarkEnd w:id="1"/>
      <w:proofErr w:type="spellEnd"/>
    </w:p>
    <w:p w14:paraId="5E106358" w14:textId="77777777" w:rsidR="00BC0F69" w:rsidRPr="00F11D79" w:rsidRDefault="0054759A">
      <w:pPr>
        <w:pStyle w:val="Textkrper"/>
        <w:rPr>
          <w:lang w:val="de-CH"/>
        </w:rPr>
      </w:pPr>
      <w:r w:rsidRPr="00AE62C2">
        <w:rPr>
          <w:highlight w:val="lightGray"/>
          <w:lang w:val="de-CH"/>
        </w:rPr>
        <w:t>COMPANY</w:t>
      </w:r>
      <w:r w:rsidRPr="00F11D79">
        <w:rPr>
          <w:lang w:val="de-CH"/>
        </w:rPr>
        <w:t xml:space="preserve"> gewährt ihren </w:t>
      </w:r>
      <w:r>
        <w:rPr>
          <w:lang w:val="de-CH"/>
        </w:rPr>
        <w:t>Mitarbeitenden</w:t>
      </w:r>
      <w:r w:rsidRPr="00F11D79">
        <w:rPr>
          <w:lang w:val="de-CH"/>
        </w:rPr>
        <w:t xml:space="preserve"> Zugang zu einer Reihe von Informationen, Geräten, IT-Systemen und Dienstleistungen </w:t>
      </w:r>
      <w:r w:rsidR="008A7A80" w:rsidRPr="00F11D79">
        <w:rPr>
          <w:lang w:val="de-CH"/>
        </w:rPr>
        <w:t>(zusammen "</w:t>
      </w:r>
      <w:r w:rsidR="00D44A8D" w:rsidRPr="00360BE5">
        <w:rPr>
          <w:b/>
          <w:lang w:val="de-CH"/>
        </w:rPr>
        <w:t>Informations- und Technologi</w:t>
      </w:r>
      <w:r w:rsidR="00536799" w:rsidRPr="00360BE5">
        <w:rPr>
          <w:b/>
          <w:lang w:val="de-CH"/>
        </w:rPr>
        <w:t>eanlagen</w:t>
      </w:r>
      <w:r w:rsidR="008A7A80" w:rsidRPr="00F11D79">
        <w:rPr>
          <w:lang w:val="de-CH"/>
        </w:rPr>
        <w:t>")</w:t>
      </w:r>
      <w:r w:rsidRPr="00F11D79">
        <w:rPr>
          <w:lang w:val="de-CH"/>
        </w:rPr>
        <w:t xml:space="preserve">, damit </w:t>
      </w:r>
      <w:r w:rsidR="00E71BC1" w:rsidRPr="00F11D79">
        <w:rPr>
          <w:lang w:val="de-CH"/>
        </w:rPr>
        <w:t xml:space="preserve">sie ihre Arbeit effizient und effektiv ausführen können. </w:t>
      </w:r>
      <w:r w:rsidRPr="00F11D79">
        <w:rPr>
          <w:lang w:val="de-CH"/>
        </w:rPr>
        <w:t xml:space="preserve">Die vorliegende Richtlinie </w:t>
      </w:r>
      <w:r w:rsidR="00F54E41">
        <w:rPr>
          <w:lang w:val="de-CH"/>
        </w:rPr>
        <w:t>für die zulässige ICT-Nutzung</w:t>
      </w:r>
      <w:r w:rsidRPr="00F11D79">
        <w:rPr>
          <w:lang w:val="de-CH"/>
        </w:rPr>
        <w:t xml:space="preserve"> </w:t>
      </w:r>
      <w:r w:rsidR="002E60B5">
        <w:rPr>
          <w:lang w:val="de-CH"/>
        </w:rPr>
        <w:t>(nachfolgend "</w:t>
      </w:r>
      <w:r w:rsidR="002E60B5" w:rsidRPr="00360BE5">
        <w:rPr>
          <w:b/>
          <w:lang w:val="de-CH"/>
        </w:rPr>
        <w:t>Richtlinie</w:t>
      </w:r>
      <w:r w:rsidR="002E60B5">
        <w:rPr>
          <w:lang w:val="de-CH"/>
        </w:rPr>
        <w:t xml:space="preserve">") </w:t>
      </w:r>
      <w:r w:rsidRPr="00F11D79">
        <w:rPr>
          <w:lang w:val="de-CH"/>
        </w:rPr>
        <w:t xml:space="preserve">soll den </w:t>
      </w:r>
      <w:r>
        <w:rPr>
          <w:lang w:val="de-CH"/>
        </w:rPr>
        <w:t>Mitarbeitenden</w:t>
      </w:r>
      <w:r w:rsidR="0053532A" w:rsidRPr="00F11D79">
        <w:rPr>
          <w:lang w:val="de-CH"/>
        </w:rPr>
        <w:t xml:space="preserve"> </w:t>
      </w:r>
      <w:r w:rsidRPr="00F11D79">
        <w:rPr>
          <w:lang w:val="de-CH"/>
        </w:rPr>
        <w:t>helfen</w:t>
      </w:r>
      <w:r w:rsidR="00E71BC1" w:rsidRPr="00F11D79">
        <w:rPr>
          <w:lang w:val="de-CH"/>
        </w:rPr>
        <w:t xml:space="preserve">, die </w:t>
      </w:r>
      <w:r w:rsidRPr="00F11D79">
        <w:rPr>
          <w:lang w:val="de-CH"/>
        </w:rPr>
        <w:t xml:space="preserve">Erwartungen der </w:t>
      </w:r>
      <w:r w:rsidR="00827378" w:rsidRPr="005A57AC">
        <w:rPr>
          <w:highlight w:val="lightGray"/>
          <w:lang w:val="de-CH"/>
        </w:rPr>
        <w:t>COMPANY</w:t>
      </w:r>
      <w:r w:rsidRPr="00F11D79">
        <w:rPr>
          <w:lang w:val="de-CH"/>
        </w:rPr>
        <w:t xml:space="preserve"> in Bezug auf die </w:t>
      </w:r>
      <w:r w:rsidR="0029330C" w:rsidRPr="00F11D79">
        <w:rPr>
          <w:lang w:val="de-CH"/>
        </w:rPr>
        <w:t xml:space="preserve">verantwortungsvolle und sichere </w:t>
      </w:r>
      <w:r w:rsidRPr="00F11D79">
        <w:rPr>
          <w:lang w:val="de-CH"/>
        </w:rPr>
        <w:t xml:space="preserve">Nutzung dieser </w:t>
      </w:r>
      <w:r w:rsidR="00800FC2" w:rsidRPr="00F11D79">
        <w:rPr>
          <w:lang w:val="de-CH"/>
        </w:rPr>
        <w:t xml:space="preserve">Informationen und technischen </w:t>
      </w:r>
      <w:r w:rsidR="00851CEC" w:rsidRPr="00F11D79">
        <w:rPr>
          <w:lang w:val="de-CH"/>
        </w:rPr>
        <w:t xml:space="preserve">Mittel sowie </w:t>
      </w:r>
      <w:r w:rsidR="00C0025B" w:rsidRPr="00F11D79">
        <w:rPr>
          <w:lang w:val="de-CH"/>
        </w:rPr>
        <w:t xml:space="preserve">die diesbezüglichen Verpflichtungen </w:t>
      </w:r>
      <w:r w:rsidR="0029106D" w:rsidRPr="00F11D79">
        <w:rPr>
          <w:lang w:val="de-CH"/>
        </w:rPr>
        <w:t xml:space="preserve">der </w:t>
      </w:r>
      <w:r>
        <w:rPr>
          <w:lang w:val="de-CH"/>
        </w:rPr>
        <w:t>Mitarbeitende</w:t>
      </w:r>
      <w:r w:rsidR="005E4959">
        <w:rPr>
          <w:lang w:val="de-CH"/>
        </w:rPr>
        <w:t>n</w:t>
      </w:r>
      <w:r w:rsidR="0029106D" w:rsidRPr="00F11D79">
        <w:rPr>
          <w:lang w:val="de-CH"/>
        </w:rPr>
        <w:t xml:space="preserve"> zu </w:t>
      </w:r>
      <w:r w:rsidRPr="00F11D79">
        <w:rPr>
          <w:lang w:val="de-CH"/>
        </w:rPr>
        <w:t>verstehen</w:t>
      </w:r>
      <w:r w:rsidR="00C0025B" w:rsidRPr="00F11D79">
        <w:rPr>
          <w:lang w:val="de-CH"/>
        </w:rPr>
        <w:t>.</w:t>
      </w:r>
    </w:p>
    <w:p w14:paraId="5E106359" w14:textId="77777777" w:rsidR="00BC0F69" w:rsidRPr="00F11D79" w:rsidRDefault="0054759A">
      <w:pPr>
        <w:pStyle w:val="Textkrper"/>
        <w:rPr>
          <w:lang w:val="de-CH"/>
        </w:rPr>
      </w:pPr>
      <w:r w:rsidRPr="00F11D79">
        <w:rPr>
          <w:lang w:val="de-CH"/>
        </w:rPr>
        <w:t xml:space="preserve">Effektive Sicherheit ist eine persönliche Verantwortung und eine Teamleistung, die die Beteiligung und Unterstützung </w:t>
      </w:r>
      <w:r w:rsidR="001F0E9F" w:rsidRPr="00F11D79">
        <w:rPr>
          <w:lang w:val="de-CH"/>
        </w:rPr>
        <w:t xml:space="preserve">aller </w:t>
      </w:r>
      <w:r>
        <w:rPr>
          <w:lang w:val="de-CH"/>
        </w:rPr>
        <w:t>Mitarb</w:t>
      </w:r>
      <w:r>
        <w:rPr>
          <w:lang w:val="de-CH"/>
        </w:rPr>
        <w:t>eitende</w:t>
      </w:r>
      <w:r w:rsidR="00DE0CE4">
        <w:rPr>
          <w:lang w:val="de-CH"/>
        </w:rPr>
        <w:t>n</w:t>
      </w:r>
      <w:r w:rsidR="001F0E9F" w:rsidRPr="00F11D79">
        <w:rPr>
          <w:lang w:val="de-CH"/>
        </w:rPr>
        <w:t xml:space="preserve"> erfordert</w:t>
      </w:r>
      <w:r w:rsidRPr="00F11D79">
        <w:rPr>
          <w:lang w:val="de-CH"/>
        </w:rPr>
        <w:t xml:space="preserve">. Die </w:t>
      </w:r>
      <w:r w:rsidR="00F66F50" w:rsidRPr="00F11D79">
        <w:rPr>
          <w:lang w:val="de-CH"/>
        </w:rPr>
        <w:t>unsachgemä</w:t>
      </w:r>
      <w:r w:rsidR="00DE0CE4">
        <w:rPr>
          <w:lang w:val="de-CH"/>
        </w:rPr>
        <w:t>ss</w:t>
      </w:r>
      <w:r w:rsidR="00F66F50" w:rsidRPr="00F11D79">
        <w:rPr>
          <w:lang w:val="de-CH"/>
        </w:rPr>
        <w:t xml:space="preserve">e Nutzung </w:t>
      </w:r>
      <w:r w:rsidRPr="00F11D79">
        <w:rPr>
          <w:lang w:val="de-CH"/>
        </w:rPr>
        <w:t xml:space="preserve">von </w:t>
      </w:r>
      <w:r w:rsidR="00536799" w:rsidRPr="00F11D79">
        <w:rPr>
          <w:lang w:val="de-CH"/>
        </w:rPr>
        <w:t>Informations- und Technologieanlage</w:t>
      </w:r>
      <w:r w:rsidR="00851CEC" w:rsidRPr="00F11D79">
        <w:rPr>
          <w:lang w:val="de-CH"/>
        </w:rPr>
        <w:t xml:space="preserve">n </w:t>
      </w:r>
      <w:r w:rsidR="00F66F50" w:rsidRPr="00F11D79">
        <w:rPr>
          <w:lang w:val="de-CH"/>
        </w:rPr>
        <w:t xml:space="preserve">setzt </w:t>
      </w:r>
      <w:r w:rsidRPr="00AE62C2">
        <w:rPr>
          <w:highlight w:val="lightGray"/>
          <w:lang w:val="de-CH"/>
        </w:rPr>
        <w:t>COMPANY</w:t>
      </w:r>
      <w:r w:rsidRPr="00F11D79">
        <w:rPr>
          <w:lang w:val="de-CH"/>
        </w:rPr>
        <w:t xml:space="preserve">, </w:t>
      </w:r>
      <w:r w:rsidR="00F66F50" w:rsidRPr="00F11D79">
        <w:rPr>
          <w:lang w:val="de-CH"/>
        </w:rPr>
        <w:t xml:space="preserve">ihre </w:t>
      </w:r>
      <w:r>
        <w:rPr>
          <w:lang w:val="de-CH"/>
        </w:rPr>
        <w:t>Mitarbeitende</w:t>
      </w:r>
      <w:r w:rsidR="00F54E41">
        <w:rPr>
          <w:lang w:val="de-CH"/>
        </w:rPr>
        <w:t>n</w:t>
      </w:r>
      <w:r w:rsidRPr="00F11D79">
        <w:rPr>
          <w:lang w:val="de-CH"/>
        </w:rPr>
        <w:t xml:space="preserve">, Kunden, Lieferanten und andere Interessengruppen erheblichen </w:t>
      </w:r>
      <w:r w:rsidR="00F66F50" w:rsidRPr="00F11D79">
        <w:rPr>
          <w:lang w:val="de-CH"/>
        </w:rPr>
        <w:t>Risiken aus</w:t>
      </w:r>
      <w:r w:rsidRPr="00F11D79">
        <w:rPr>
          <w:lang w:val="de-CH"/>
        </w:rPr>
        <w:t xml:space="preserve">, </w:t>
      </w:r>
      <w:r w:rsidR="00F66F50" w:rsidRPr="00F11D79">
        <w:rPr>
          <w:lang w:val="de-CH"/>
        </w:rPr>
        <w:t>einschlie</w:t>
      </w:r>
      <w:r w:rsidR="00DE0CE4">
        <w:rPr>
          <w:lang w:val="de-CH"/>
        </w:rPr>
        <w:t>ss</w:t>
      </w:r>
      <w:r w:rsidR="00F66F50" w:rsidRPr="00F11D79">
        <w:rPr>
          <w:lang w:val="de-CH"/>
        </w:rPr>
        <w:t xml:space="preserve">lich Malware und Hackerangriffen, Kompromittierung </w:t>
      </w:r>
      <w:r w:rsidRPr="00F11D79">
        <w:rPr>
          <w:lang w:val="de-CH"/>
        </w:rPr>
        <w:t xml:space="preserve">vertraulicher </w:t>
      </w:r>
      <w:r w:rsidR="00F66F50" w:rsidRPr="00F11D79">
        <w:rPr>
          <w:lang w:val="de-CH"/>
        </w:rPr>
        <w:t xml:space="preserve">Informationen, </w:t>
      </w:r>
      <w:r w:rsidR="00453699" w:rsidRPr="00F11D79">
        <w:rPr>
          <w:lang w:val="de-CH"/>
        </w:rPr>
        <w:t xml:space="preserve">rechtlicher </w:t>
      </w:r>
      <w:r w:rsidR="005832CB" w:rsidRPr="00F11D79">
        <w:rPr>
          <w:lang w:val="de-CH"/>
        </w:rPr>
        <w:t xml:space="preserve">und beruflicher </w:t>
      </w:r>
      <w:r w:rsidR="00453699" w:rsidRPr="00F11D79">
        <w:rPr>
          <w:lang w:val="de-CH"/>
        </w:rPr>
        <w:t xml:space="preserve">Konsequenzen sowie </w:t>
      </w:r>
      <w:r w:rsidR="008A7A80" w:rsidRPr="00F11D79">
        <w:rPr>
          <w:lang w:val="de-CH"/>
        </w:rPr>
        <w:t xml:space="preserve">finanzieller </w:t>
      </w:r>
      <w:r w:rsidR="00E7442E" w:rsidRPr="00F11D79">
        <w:rPr>
          <w:lang w:val="de-CH"/>
        </w:rPr>
        <w:t xml:space="preserve">und rufschädigender </w:t>
      </w:r>
      <w:r w:rsidR="00DE0CE4">
        <w:rPr>
          <w:lang w:val="de-CH"/>
        </w:rPr>
        <w:t>Probleme</w:t>
      </w:r>
      <w:r w:rsidRPr="00F11D79">
        <w:rPr>
          <w:lang w:val="de-CH"/>
        </w:rPr>
        <w:t>.</w:t>
      </w:r>
    </w:p>
    <w:p w14:paraId="5E10635A" w14:textId="77777777" w:rsidR="00BC0F69" w:rsidRPr="00F11D79" w:rsidRDefault="0054759A">
      <w:pPr>
        <w:pStyle w:val="Textkrper"/>
        <w:rPr>
          <w:lang w:val="de-CH"/>
        </w:rPr>
      </w:pPr>
      <w:r w:rsidRPr="00F11D79">
        <w:rPr>
          <w:lang w:val="de-CH"/>
        </w:rPr>
        <w:t xml:space="preserve">Es liegt in der Verantwortung </w:t>
      </w:r>
      <w:r w:rsidR="00F54E41">
        <w:rPr>
          <w:lang w:val="de-CH"/>
        </w:rPr>
        <w:t>von jedem</w:t>
      </w:r>
      <w:r w:rsidRPr="00F11D79">
        <w:rPr>
          <w:lang w:val="de-CH"/>
        </w:rPr>
        <w:t xml:space="preserve"> </w:t>
      </w:r>
      <w:r>
        <w:rPr>
          <w:lang w:val="de-CH"/>
        </w:rPr>
        <w:t>Mitarbeitende</w:t>
      </w:r>
      <w:r w:rsidR="006D2185">
        <w:rPr>
          <w:lang w:val="de-CH"/>
        </w:rPr>
        <w:t>n</w:t>
      </w:r>
      <w:r w:rsidRPr="00F11D79">
        <w:rPr>
          <w:lang w:val="de-CH"/>
        </w:rPr>
        <w:t xml:space="preserve">, </w:t>
      </w:r>
      <w:r w:rsidR="008A7A80" w:rsidRPr="00F11D79">
        <w:rPr>
          <w:lang w:val="de-CH"/>
        </w:rPr>
        <w:t xml:space="preserve">diese </w:t>
      </w:r>
      <w:r w:rsidR="002E60B5">
        <w:rPr>
          <w:lang w:val="de-CH"/>
        </w:rPr>
        <w:t>Richtlinie</w:t>
      </w:r>
      <w:r w:rsidR="00BB491F">
        <w:rPr>
          <w:lang w:val="de-CH"/>
        </w:rPr>
        <w:t xml:space="preserve"> </w:t>
      </w:r>
      <w:r w:rsidR="008A7A80" w:rsidRPr="00F11D79">
        <w:rPr>
          <w:lang w:val="de-CH"/>
        </w:rPr>
        <w:t xml:space="preserve">zu </w:t>
      </w:r>
      <w:r w:rsidRPr="00F11D79">
        <w:rPr>
          <w:lang w:val="de-CH"/>
        </w:rPr>
        <w:t>kennen</w:t>
      </w:r>
      <w:r w:rsidR="008A7A80" w:rsidRPr="00F11D79">
        <w:rPr>
          <w:lang w:val="de-CH"/>
        </w:rPr>
        <w:t xml:space="preserve">, zu verstehen und zu befolgen </w:t>
      </w:r>
      <w:r w:rsidRPr="00F11D79">
        <w:rPr>
          <w:lang w:val="de-CH"/>
        </w:rPr>
        <w:t>und</w:t>
      </w:r>
      <w:r w:rsidR="006D2185">
        <w:rPr>
          <w:lang w:val="de-CH"/>
        </w:rPr>
        <w:t xml:space="preserve"> dementsprechend</w:t>
      </w:r>
      <w:r w:rsidRPr="00F11D79">
        <w:rPr>
          <w:lang w:val="de-CH"/>
        </w:rPr>
        <w:t xml:space="preserve"> </w:t>
      </w:r>
      <w:r w:rsidR="00453699" w:rsidRPr="00F11D79">
        <w:rPr>
          <w:lang w:val="de-CH"/>
        </w:rPr>
        <w:t xml:space="preserve">seine </w:t>
      </w:r>
      <w:r w:rsidRPr="00F11D79">
        <w:rPr>
          <w:lang w:val="de-CH"/>
        </w:rPr>
        <w:t>Tätigkeit</w:t>
      </w:r>
      <w:r w:rsidR="00F54E41">
        <w:rPr>
          <w:lang w:val="de-CH"/>
        </w:rPr>
        <w:t>en</w:t>
      </w:r>
      <w:r w:rsidRPr="00F11D79">
        <w:rPr>
          <w:lang w:val="de-CH"/>
        </w:rPr>
        <w:t xml:space="preserve"> </w:t>
      </w:r>
      <w:r w:rsidR="006D2185">
        <w:rPr>
          <w:lang w:val="de-CH"/>
        </w:rPr>
        <w:t>auszuführen</w:t>
      </w:r>
      <w:r w:rsidR="008A7A80" w:rsidRPr="00F11D79">
        <w:rPr>
          <w:lang w:val="de-CH"/>
        </w:rPr>
        <w:t>.</w:t>
      </w:r>
    </w:p>
    <w:p w14:paraId="5E10635B" w14:textId="77777777" w:rsidR="00BC0F69" w:rsidRPr="00A56C01" w:rsidRDefault="0054759A">
      <w:pPr>
        <w:pStyle w:val="Textkrper"/>
        <w:rPr>
          <w:lang w:val="de-CH"/>
        </w:rPr>
      </w:pPr>
      <w:r>
        <w:rPr>
          <w:lang w:val="de-CH"/>
        </w:rPr>
        <w:t xml:space="preserve">Anträge betreffend </w:t>
      </w:r>
      <w:r w:rsidR="00AE62C2" w:rsidRPr="00F11D79">
        <w:rPr>
          <w:lang w:val="de-CH"/>
        </w:rPr>
        <w:t xml:space="preserve">Ausnahmen </w:t>
      </w:r>
      <w:r w:rsidR="00FC0B33" w:rsidRPr="00F11D79">
        <w:rPr>
          <w:lang w:val="de-CH"/>
        </w:rPr>
        <w:t xml:space="preserve">von dieser Richtlinie </w:t>
      </w:r>
      <w:r w:rsidR="00AE62C2" w:rsidRPr="00F11D79">
        <w:rPr>
          <w:lang w:val="de-CH"/>
        </w:rPr>
        <w:t xml:space="preserve">müssen </w:t>
      </w:r>
      <w:r w:rsidR="00E17069" w:rsidRPr="00F11D79">
        <w:rPr>
          <w:lang w:val="de-CH"/>
        </w:rPr>
        <w:t xml:space="preserve">per E-Mail an </w:t>
      </w:r>
      <w:hyperlink r:id="rId9" w:history="1">
        <w:r w:rsidR="00A56C01">
          <w:rPr>
            <w:rStyle w:val="Hyperlink"/>
            <w:lang w:val="de-CH"/>
          </w:rPr>
          <w:t>[</w:t>
        </w:r>
        <w:r w:rsidR="00A56C01" w:rsidRPr="00F54E41">
          <w:rPr>
            <w:rStyle w:val="Hyperlink"/>
            <w:highlight w:val="yellow"/>
            <w:lang w:val="de-CH"/>
          </w:rPr>
          <w:t>...</w:t>
        </w:r>
        <w:r w:rsidR="00A56C01">
          <w:rPr>
            <w:rStyle w:val="Hyperlink"/>
            <w:lang w:val="de-CH"/>
          </w:rPr>
          <w:t>]</w:t>
        </w:r>
      </w:hyperlink>
      <w:r w:rsidR="00E17069" w:rsidRPr="00F11D79">
        <w:rPr>
          <w:lang w:val="de-CH"/>
        </w:rPr>
        <w:t xml:space="preserve"> eingereicht</w:t>
      </w:r>
      <w:r w:rsidR="00037BE3" w:rsidRPr="00F11D79">
        <w:rPr>
          <w:lang w:val="de-CH"/>
        </w:rPr>
        <w:t xml:space="preserve">, </w:t>
      </w:r>
      <w:r w:rsidR="00AE62C2" w:rsidRPr="00F11D79">
        <w:rPr>
          <w:lang w:val="de-CH"/>
        </w:rPr>
        <w:t xml:space="preserve">mit </w:t>
      </w:r>
      <w:r w:rsidR="00F54E41">
        <w:rPr>
          <w:lang w:val="de-CH"/>
        </w:rPr>
        <w:t>[</w:t>
      </w:r>
      <w:r w:rsidR="00F54E41" w:rsidRPr="00F54E41">
        <w:rPr>
          <w:highlight w:val="yellow"/>
          <w:lang w:val="de-CH"/>
        </w:rPr>
        <w:t>zuständigen Abteilung</w:t>
      </w:r>
      <w:r w:rsidR="00F54E41">
        <w:rPr>
          <w:lang w:val="de-CH"/>
        </w:rPr>
        <w:t xml:space="preserve">] </w:t>
      </w:r>
      <w:r w:rsidR="00AE62C2" w:rsidRPr="00F11D79">
        <w:rPr>
          <w:lang w:val="de-CH"/>
        </w:rPr>
        <w:t xml:space="preserve">abgestimmt und vom </w:t>
      </w:r>
      <w:r w:rsidR="00F54E41">
        <w:rPr>
          <w:lang w:val="de-CH"/>
        </w:rPr>
        <w:t>[</w:t>
      </w:r>
      <w:r w:rsidR="00F54E41" w:rsidRPr="00F54E41">
        <w:rPr>
          <w:highlight w:val="yellow"/>
          <w:lang w:val="de-CH"/>
        </w:rPr>
        <w:t>Leitungsorgan</w:t>
      </w:r>
      <w:r w:rsidR="00F54E41">
        <w:rPr>
          <w:lang w:val="de-CH"/>
        </w:rPr>
        <w:t>]</w:t>
      </w:r>
      <w:r w:rsidR="00F54E41" w:rsidRPr="00F11D79">
        <w:rPr>
          <w:lang w:val="de-CH"/>
        </w:rPr>
        <w:t xml:space="preserve"> </w:t>
      </w:r>
      <w:r w:rsidR="00AE62C2" w:rsidRPr="00F11D79">
        <w:rPr>
          <w:lang w:val="de-CH"/>
        </w:rPr>
        <w:t>genehmigt werden</w:t>
      </w:r>
      <w:r w:rsidR="00E7442E" w:rsidRPr="00F11D79">
        <w:rPr>
          <w:lang w:val="de-CH"/>
        </w:rPr>
        <w:t>, sofern in dieser Richtlinie nicht</w:t>
      </w:r>
      <w:r w:rsidR="006D2185">
        <w:rPr>
          <w:lang w:val="de-CH"/>
        </w:rPr>
        <w:t>s</w:t>
      </w:r>
      <w:r w:rsidR="00E7442E" w:rsidRPr="00F11D79">
        <w:rPr>
          <w:lang w:val="de-CH"/>
        </w:rPr>
        <w:t xml:space="preserve"> anders </w:t>
      </w:r>
      <w:r w:rsidR="002E60B5">
        <w:rPr>
          <w:lang w:val="de-CH"/>
        </w:rPr>
        <w:t xml:space="preserve">vorgesehen </w:t>
      </w:r>
      <w:r w:rsidR="006D2185">
        <w:rPr>
          <w:lang w:val="de-CH"/>
        </w:rPr>
        <w:t>ist</w:t>
      </w:r>
      <w:r w:rsidR="00C0025B" w:rsidRPr="00F11D79">
        <w:rPr>
          <w:lang w:val="de-CH"/>
        </w:rPr>
        <w:t xml:space="preserve">. </w:t>
      </w:r>
      <w:r>
        <w:rPr>
          <w:lang w:val="de-CH"/>
        </w:rPr>
        <w:t xml:space="preserve">Genehmigte </w:t>
      </w:r>
      <w:r w:rsidR="009E2CD7" w:rsidRPr="00A56C01">
        <w:rPr>
          <w:lang w:val="de-CH"/>
        </w:rPr>
        <w:t>Ausnahmen müssen dokumentiert werden.</w:t>
      </w:r>
      <w:r w:rsidR="0053477C">
        <w:rPr>
          <w:lang w:val="de-CH"/>
        </w:rPr>
        <w:t xml:space="preserve"> </w:t>
      </w:r>
    </w:p>
    <w:p w14:paraId="5E10635C" w14:textId="77777777" w:rsidR="00BC0F69" w:rsidRDefault="0054759A">
      <w:pPr>
        <w:pStyle w:val="Level1Heading"/>
      </w:pPr>
      <w:bookmarkStart w:id="2" w:name="_Toc48908237"/>
      <w:bookmarkStart w:id="3" w:name="_Toc72097745"/>
      <w:proofErr w:type="spellStart"/>
      <w:r w:rsidRPr="001A6C3A">
        <w:t>Umfang</w:t>
      </w:r>
      <w:bookmarkEnd w:id="2"/>
      <w:bookmarkEnd w:id="3"/>
      <w:proofErr w:type="spellEnd"/>
    </w:p>
    <w:p w14:paraId="5E10635D" w14:textId="77777777" w:rsidR="00BC0F69" w:rsidRPr="002E60B5" w:rsidRDefault="0054759A">
      <w:pPr>
        <w:pStyle w:val="Textkrper"/>
        <w:rPr>
          <w:lang w:val="de-CH"/>
        </w:rPr>
      </w:pPr>
      <w:r w:rsidRPr="002E60B5">
        <w:rPr>
          <w:lang w:val="de-CH"/>
        </w:rPr>
        <w:t xml:space="preserve">Diese </w:t>
      </w:r>
      <w:r w:rsidR="002E60B5" w:rsidRPr="002E60B5">
        <w:rPr>
          <w:lang w:val="de-CH"/>
        </w:rPr>
        <w:t>Richtlinie</w:t>
      </w:r>
      <w:r w:rsidR="002E60B5">
        <w:rPr>
          <w:lang w:val="de-CH"/>
        </w:rPr>
        <w:t xml:space="preserve"> </w:t>
      </w:r>
      <w:r w:rsidRPr="002E60B5">
        <w:rPr>
          <w:lang w:val="de-CH"/>
        </w:rPr>
        <w:t xml:space="preserve">gilt </w:t>
      </w:r>
      <w:r w:rsidR="00533D69" w:rsidRPr="002E60B5">
        <w:rPr>
          <w:lang w:val="de-CH"/>
        </w:rPr>
        <w:t>für:</w:t>
      </w:r>
    </w:p>
    <w:p w14:paraId="5E10635E" w14:textId="77777777" w:rsidR="00BC0F69" w:rsidRPr="00F11D79" w:rsidRDefault="0054759A">
      <w:pPr>
        <w:pStyle w:val="Level4Number"/>
        <w:rPr>
          <w:lang w:val="de-CH"/>
        </w:rPr>
      </w:pPr>
      <w:r w:rsidRPr="00F11D79">
        <w:rPr>
          <w:lang w:val="de-CH"/>
        </w:rPr>
        <w:t xml:space="preserve">alle </w:t>
      </w:r>
      <w:r w:rsidR="00A56C01">
        <w:rPr>
          <w:lang w:val="de-CH"/>
        </w:rPr>
        <w:t>Mitarbeitenden</w:t>
      </w:r>
      <w:r w:rsidR="00F9403A" w:rsidRPr="00F11D79">
        <w:rPr>
          <w:lang w:val="de-CH"/>
        </w:rPr>
        <w:t xml:space="preserve"> </w:t>
      </w:r>
      <w:r w:rsidR="00560D38" w:rsidRPr="00F11D79">
        <w:rPr>
          <w:lang w:val="de-CH"/>
        </w:rPr>
        <w:t>der</w:t>
      </w:r>
      <w:r w:rsidR="00A56C01">
        <w:rPr>
          <w:lang w:val="de-CH"/>
        </w:rPr>
        <w:t xml:space="preserve"> </w:t>
      </w:r>
      <w:r w:rsidR="00A56C01" w:rsidRPr="00A56C01">
        <w:rPr>
          <w:highlight w:val="lightGray"/>
          <w:lang w:val="de-CH"/>
        </w:rPr>
        <w:t>COMPANY</w:t>
      </w:r>
      <w:r w:rsidR="009F045D" w:rsidRPr="00F11D79">
        <w:rPr>
          <w:lang w:val="de-CH"/>
        </w:rPr>
        <w:t>; und</w:t>
      </w:r>
    </w:p>
    <w:p w14:paraId="5E10635F" w14:textId="77777777" w:rsidR="00BC0F69" w:rsidRPr="00F11D79" w:rsidRDefault="0054759A">
      <w:pPr>
        <w:pStyle w:val="Level4Number"/>
        <w:rPr>
          <w:lang w:val="de-CH"/>
        </w:rPr>
      </w:pPr>
      <w:r w:rsidRPr="00F11D79">
        <w:rPr>
          <w:lang w:val="de-CH"/>
        </w:rPr>
        <w:t xml:space="preserve">alle </w:t>
      </w:r>
      <w:r w:rsidR="00536799" w:rsidRPr="00F11D79">
        <w:rPr>
          <w:lang w:val="de-CH"/>
        </w:rPr>
        <w:t xml:space="preserve">Informations- und Technologieanlagen </w:t>
      </w:r>
      <w:r w:rsidRPr="00F11D79">
        <w:rPr>
          <w:lang w:val="de-CH"/>
        </w:rPr>
        <w:t xml:space="preserve">der </w:t>
      </w:r>
      <w:r w:rsidR="00827378" w:rsidRPr="00A56C01">
        <w:rPr>
          <w:highlight w:val="lightGray"/>
          <w:lang w:val="de-CH"/>
        </w:rPr>
        <w:t>COMPANY</w:t>
      </w:r>
      <w:r w:rsidRPr="00F11D79">
        <w:rPr>
          <w:lang w:val="de-CH"/>
        </w:rPr>
        <w:t xml:space="preserve">, unabhängig davon, ob sie der </w:t>
      </w:r>
      <w:r w:rsidR="00827378" w:rsidRPr="00A56C01">
        <w:rPr>
          <w:highlight w:val="lightGray"/>
          <w:lang w:val="de-CH"/>
        </w:rPr>
        <w:t>COMPANY</w:t>
      </w:r>
      <w:r w:rsidR="00827378" w:rsidRPr="00F11D79">
        <w:rPr>
          <w:lang w:val="de-CH"/>
        </w:rPr>
        <w:t xml:space="preserve"> </w:t>
      </w:r>
      <w:r w:rsidRPr="00F11D79">
        <w:rPr>
          <w:lang w:val="de-CH"/>
        </w:rPr>
        <w:t>gehören, von ihr geleast oder im Rahmen einer anderen Vereinbarung zur Verfügung gestellt werden</w:t>
      </w:r>
      <w:r w:rsidR="009E2CD7" w:rsidRPr="00F11D79">
        <w:rPr>
          <w:lang w:val="de-CH"/>
        </w:rPr>
        <w:t>.</w:t>
      </w:r>
    </w:p>
    <w:p w14:paraId="5E106360" w14:textId="77777777" w:rsidR="00BC0F69" w:rsidRPr="00F11D79" w:rsidRDefault="0054759A">
      <w:pPr>
        <w:pStyle w:val="Textkrper"/>
        <w:rPr>
          <w:lang w:val="de-CH"/>
        </w:rPr>
      </w:pPr>
      <w:r w:rsidRPr="00F11D79">
        <w:rPr>
          <w:lang w:val="de-CH"/>
        </w:rPr>
        <w:t>Diese Richtlinie gilt sinngemä</w:t>
      </w:r>
      <w:r w:rsidR="00CE3C01">
        <w:rPr>
          <w:lang w:val="de-CH"/>
        </w:rPr>
        <w:t>ss</w:t>
      </w:r>
      <w:r w:rsidRPr="00F11D79">
        <w:rPr>
          <w:lang w:val="de-CH"/>
        </w:rPr>
        <w:t xml:space="preserve"> auch für dritte Auftragnehmer</w:t>
      </w:r>
      <w:r w:rsidRPr="00F11D79">
        <w:rPr>
          <w:lang w:val="de-CH"/>
        </w:rPr>
        <w:t xml:space="preserve"> und Dienstleister, wenn für die erbrachten Dienstleistungen </w:t>
      </w:r>
      <w:r w:rsidR="00536799" w:rsidRPr="00F11D79">
        <w:rPr>
          <w:lang w:val="de-CH"/>
        </w:rPr>
        <w:t xml:space="preserve">Informations- und Technologieanlagen </w:t>
      </w:r>
      <w:r w:rsidRPr="00F11D79">
        <w:rPr>
          <w:lang w:val="de-CH"/>
        </w:rPr>
        <w:t xml:space="preserve">genutzt </w:t>
      </w:r>
      <w:r w:rsidR="00827378">
        <w:rPr>
          <w:lang w:val="de-CH"/>
        </w:rPr>
        <w:t xml:space="preserve">werden </w:t>
      </w:r>
      <w:r w:rsidR="009E2CD7" w:rsidRPr="00F11D79">
        <w:rPr>
          <w:lang w:val="de-CH"/>
        </w:rPr>
        <w:t>oder darauf zugegriffen wird</w:t>
      </w:r>
      <w:r w:rsidRPr="00F11D79">
        <w:rPr>
          <w:lang w:val="de-CH"/>
        </w:rPr>
        <w:t xml:space="preserve">. </w:t>
      </w:r>
      <w:r w:rsidR="00827378">
        <w:rPr>
          <w:lang w:val="de-CH"/>
        </w:rPr>
        <w:t xml:space="preserve">Die Mitarbeitenden müssen sicherstellen, dass alle relevanten </w:t>
      </w:r>
      <w:r w:rsidR="00831C29" w:rsidRPr="00F11D79">
        <w:rPr>
          <w:lang w:val="de-CH"/>
        </w:rPr>
        <w:t xml:space="preserve">Verpflichtungen und Bestimmungen dieser </w:t>
      </w:r>
      <w:r w:rsidR="00827378">
        <w:rPr>
          <w:lang w:val="de-CH"/>
        </w:rPr>
        <w:t>Richtlinie</w:t>
      </w:r>
      <w:r w:rsidR="00831C29" w:rsidRPr="00F11D79">
        <w:rPr>
          <w:lang w:val="de-CH"/>
        </w:rPr>
        <w:t xml:space="preserve"> in Vereinbarungen mit Lieferanten </w:t>
      </w:r>
      <w:r w:rsidR="004117CF" w:rsidRPr="00F11D79">
        <w:rPr>
          <w:lang w:val="de-CH"/>
        </w:rPr>
        <w:t xml:space="preserve">und deren </w:t>
      </w:r>
      <w:r>
        <w:rPr>
          <w:lang w:val="de-CH"/>
        </w:rPr>
        <w:t>Mitarbeitenden</w:t>
      </w:r>
      <w:r w:rsidR="004117CF" w:rsidRPr="00F11D79">
        <w:rPr>
          <w:lang w:val="de-CH"/>
        </w:rPr>
        <w:t xml:space="preserve"> und Auftragnehmern</w:t>
      </w:r>
      <w:r w:rsidR="00831C29" w:rsidRPr="00F11D79">
        <w:rPr>
          <w:lang w:val="de-CH"/>
        </w:rPr>
        <w:t xml:space="preserve">, die Zugang zu den </w:t>
      </w:r>
      <w:r w:rsidR="00536799" w:rsidRPr="00F11D79">
        <w:rPr>
          <w:lang w:val="de-CH"/>
        </w:rPr>
        <w:t xml:space="preserve">Informations- und Technologieanlagen </w:t>
      </w:r>
      <w:r w:rsidR="00831C29" w:rsidRPr="00F11D79">
        <w:rPr>
          <w:lang w:val="de-CH"/>
        </w:rPr>
        <w:t xml:space="preserve">der </w:t>
      </w:r>
      <w:r w:rsidR="00827378" w:rsidRPr="00A56C01">
        <w:rPr>
          <w:highlight w:val="lightGray"/>
          <w:lang w:val="de-CH"/>
        </w:rPr>
        <w:t>COMPANY</w:t>
      </w:r>
      <w:r w:rsidR="00827378" w:rsidRPr="00F11D79">
        <w:rPr>
          <w:lang w:val="de-CH"/>
        </w:rPr>
        <w:t xml:space="preserve"> </w:t>
      </w:r>
      <w:r w:rsidR="00831C29" w:rsidRPr="00F11D79">
        <w:rPr>
          <w:lang w:val="de-CH"/>
        </w:rPr>
        <w:t>haben, aufgenommen werden.</w:t>
      </w:r>
    </w:p>
    <w:p w14:paraId="5E106361" w14:textId="77777777" w:rsidR="00BC0F69" w:rsidRDefault="0054759A">
      <w:pPr>
        <w:pStyle w:val="Level1Heading"/>
      </w:pPr>
      <w:bookmarkStart w:id="4" w:name="_Toc48908239"/>
      <w:bookmarkStart w:id="5" w:name="_Toc72097746"/>
      <w:r w:rsidRPr="001A6C3A">
        <w:t xml:space="preserve">Allgemeine </w:t>
      </w:r>
      <w:proofErr w:type="spellStart"/>
      <w:r w:rsidR="001C6F34" w:rsidRPr="001A6C3A">
        <w:t>Bestimmungen</w:t>
      </w:r>
      <w:bookmarkEnd w:id="4"/>
      <w:proofErr w:type="spellEnd"/>
      <w:r w:rsidR="001C6F34" w:rsidRPr="001A6C3A">
        <w:t xml:space="preserve"> </w:t>
      </w:r>
      <w:bookmarkEnd w:id="5"/>
    </w:p>
    <w:p w14:paraId="5E106362" w14:textId="77777777" w:rsidR="00BC0F69" w:rsidRPr="00F11D79" w:rsidRDefault="0054759A">
      <w:pPr>
        <w:pStyle w:val="Level2Heading"/>
        <w:rPr>
          <w:lang w:val="de-CH"/>
        </w:rPr>
      </w:pPr>
      <w:bookmarkStart w:id="6" w:name="_Toc72097747"/>
      <w:r w:rsidRPr="00F11D79">
        <w:rPr>
          <w:lang w:val="de-CH"/>
        </w:rPr>
        <w:t xml:space="preserve">Einhaltung </w:t>
      </w:r>
      <w:r w:rsidR="00AF41CE" w:rsidRPr="00F11D79">
        <w:rPr>
          <w:lang w:val="de-CH"/>
        </w:rPr>
        <w:t xml:space="preserve">von </w:t>
      </w:r>
      <w:r w:rsidRPr="00F11D79">
        <w:rPr>
          <w:lang w:val="de-CH"/>
        </w:rPr>
        <w:t>gesetzlichen</w:t>
      </w:r>
      <w:r w:rsidR="00D44A8D">
        <w:rPr>
          <w:lang w:val="de-CH"/>
        </w:rPr>
        <w:t xml:space="preserve"> und </w:t>
      </w:r>
      <w:r w:rsidRPr="00F11D79">
        <w:rPr>
          <w:lang w:val="de-CH"/>
        </w:rPr>
        <w:t xml:space="preserve">vertraglichen </w:t>
      </w:r>
      <w:r w:rsidRPr="00F11D79">
        <w:rPr>
          <w:lang w:val="de-CH"/>
        </w:rPr>
        <w:t>Verpflichtungen</w:t>
      </w:r>
      <w:bookmarkEnd w:id="6"/>
    </w:p>
    <w:p w14:paraId="5E106363" w14:textId="77777777" w:rsidR="00BC0F69" w:rsidRPr="00F11D79" w:rsidRDefault="0054759A">
      <w:pPr>
        <w:pStyle w:val="Textkrper"/>
        <w:rPr>
          <w:lang w:val="de-CH"/>
        </w:rPr>
      </w:pPr>
      <w:r w:rsidRPr="00F11D79">
        <w:rPr>
          <w:lang w:val="de-CH"/>
        </w:rPr>
        <w:t xml:space="preserve">Jegliche Nutzung von </w:t>
      </w:r>
      <w:r w:rsidR="00536799" w:rsidRPr="00F11D79">
        <w:rPr>
          <w:lang w:val="de-CH"/>
        </w:rPr>
        <w:t xml:space="preserve">Informations- und Technologieanlagen </w:t>
      </w:r>
      <w:r w:rsidRPr="00F11D79">
        <w:rPr>
          <w:lang w:val="de-CH"/>
        </w:rPr>
        <w:t xml:space="preserve">der </w:t>
      </w:r>
      <w:r w:rsidR="00827378" w:rsidRPr="00827378">
        <w:rPr>
          <w:highlight w:val="lightGray"/>
          <w:lang w:val="de-CH"/>
        </w:rPr>
        <w:t>COMPANY</w:t>
      </w:r>
      <w:r w:rsidRPr="00F11D79">
        <w:rPr>
          <w:lang w:val="de-CH"/>
        </w:rPr>
        <w:t xml:space="preserve"> muss im Einklang stehen</w:t>
      </w:r>
      <w:r w:rsidR="00827378">
        <w:rPr>
          <w:lang w:val="de-CH"/>
        </w:rPr>
        <w:t xml:space="preserve"> mit</w:t>
      </w:r>
      <w:r w:rsidR="005B28F2" w:rsidRPr="00F11D79">
        <w:rPr>
          <w:lang w:val="de-CH"/>
        </w:rPr>
        <w:t>:</w:t>
      </w:r>
    </w:p>
    <w:p w14:paraId="5E106364" w14:textId="77777777" w:rsidR="00BC0F69" w:rsidRPr="00F11D79" w:rsidRDefault="0054759A">
      <w:pPr>
        <w:pStyle w:val="Level4Number"/>
        <w:rPr>
          <w:lang w:val="de-CH"/>
        </w:rPr>
      </w:pPr>
      <w:r>
        <w:rPr>
          <w:lang w:val="de-CH"/>
        </w:rPr>
        <w:t>den</w:t>
      </w:r>
      <w:r w:rsidRPr="00F11D79">
        <w:rPr>
          <w:lang w:val="de-CH"/>
        </w:rPr>
        <w:t xml:space="preserve"> </w:t>
      </w:r>
      <w:r w:rsidR="00AE62C2" w:rsidRPr="00F11D79">
        <w:rPr>
          <w:lang w:val="de-CH"/>
        </w:rPr>
        <w:t>Grundsätze</w:t>
      </w:r>
      <w:r>
        <w:rPr>
          <w:lang w:val="de-CH"/>
        </w:rPr>
        <w:t>n</w:t>
      </w:r>
      <w:r w:rsidR="00DB04CC" w:rsidRPr="00F11D79">
        <w:rPr>
          <w:lang w:val="de-CH"/>
        </w:rPr>
        <w:t xml:space="preserve">, Verfahren und Anweisungen </w:t>
      </w:r>
      <w:r w:rsidR="00AE62C2" w:rsidRPr="00F11D79">
        <w:rPr>
          <w:lang w:val="de-CH"/>
        </w:rPr>
        <w:t xml:space="preserve">der </w:t>
      </w:r>
      <w:r w:rsidRPr="00827378">
        <w:rPr>
          <w:highlight w:val="lightGray"/>
          <w:lang w:val="de-CH"/>
        </w:rPr>
        <w:t>COMPANY</w:t>
      </w:r>
      <w:r w:rsidR="00A02B35" w:rsidRPr="00F11D79">
        <w:rPr>
          <w:lang w:val="de-CH"/>
        </w:rPr>
        <w:t>;</w:t>
      </w:r>
    </w:p>
    <w:p w14:paraId="5E106365" w14:textId="77777777" w:rsidR="00BC0F69" w:rsidRPr="00F11D79" w:rsidRDefault="0054759A">
      <w:pPr>
        <w:pStyle w:val="Level4Number"/>
        <w:rPr>
          <w:lang w:val="de-CH"/>
        </w:rPr>
      </w:pPr>
      <w:r>
        <w:rPr>
          <w:lang w:val="de-CH"/>
        </w:rPr>
        <w:lastRenderedPageBreak/>
        <w:t xml:space="preserve">allen einschlägigen </w:t>
      </w:r>
      <w:r w:rsidR="00AE62C2" w:rsidRPr="00F11D79">
        <w:rPr>
          <w:lang w:val="de-CH"/>
        </w:rPr>
        <w:t>gesetzliche</w:t>
      </w:r>
      <w:r>
        <w:rPr>
          <w:lang w:val="de-CH"/>
        </w:rPr>
        <w:t>n</w:t>
      </w:r>
      <w:r w:rsidR="00AE62C2" w:rsidRPr="00F11D79">
        <w:rPr>
          <w:lang w:val="de-CH"/>
        </w:rPr>
        <w:t xml:space="preserve"> und regulatorische</w:t>
      </w:r>
      <w:r>
        <w:rPr>
          <w:lang w:val="de-CH"/>
        </w:rPr>
        <w:t>n</w:t>
      </w:r>
      <w:r w:rsidR="00AE62C2" w:rsidRPr="00F11D79">
        <w:rPr>
          <w:lang w:val="de-CH"/>
        </w:rPr>
        <w:t xml:space="preserve"> Verpflichtungen</w:t>
      </w:r>
      <w:r w:rsidR="0029330C" w:rsidRPr="00F11D79">
        <w:rPr>
          <w:lang w:val="de-CH"/>
        </w:rPr>
        <w:t>;</w:t>
      </w:r>
    </w:p>
    <w:p w14:paraId="5E106366" w14:textId="77777777" w:rsidR="00BC0F69" w:rsidRPr="00F11D79" w:rsidRDefault="0054759A">
      <w:pPr>
        <w:pStyle w:val="Level4Number"/>
        <w:rPr>
          <w:lang w:val="de-CH"/>
        </w:rPr>
      </w:pPr>
      <w:r w:rsidRPr="00F11D79">
        <w:rPr>
          <w:lang w:val="de-CH"/>
        </w:rPr>
        <w:t>spezifische</w:t>
      </w:r>
      <w:r w:rsidR="00827378">
        <w:rPr>
          <w:lang w:val="de-CH"/>
        </w:rPr>
        <w:t>n</w:t>
      </w:r>
      <w:r w:rsidRPr="00F11D79">
        <w:rPr>
          <w:lang w:val="de-CH"/>
        </w:rPr>
        <w:t xml:space="preserve"> </w:t>
      </w:r>
      <w:r w:rsidR="00AE62C2" w:rsidRPr="00F11D79">
        <w:rPr>
          <w:lang w:val="de-CH"/>
        </w:rPr>
        <w:t>vertragliche</w:t>
      </w:r>
      <w:r w:rsidR="00827378">
        <w:rPr>
          <w:lang w:val="de-CH"/>
        </w:rPr>
        <w:t>n</w:t>
      </w:r>
      <w:r w:rsidR="00AE62C2" w:rsidRPr="00F11D79">
        <w:rPr>
          <w:lang w:val="de-CH"/>
        </w:rPr>
        <w:t xml:space="preserve"> </w:t>
      </w:r>
      <w:r w:rsidR="00827378">
        <w:rPr>
          <w:lang w:val="de-CH"/>
        </w:rPr>
        <w:t>Pflichten aus Vertragsverhältnissen</w:t>
      </w:r>
      <w:r w:rsidR="00AE62C2" w:rsidRPr="00F11D79">
        <w:rPr>
          <w:lang w:val="de-CH"/>
        </w:rPr>
        <w:t xml:space="preserve"> mit Kunden</w:t>
      </w:r>
      <w:r w:rsidR="001C42D5" w:rsidRPr="00F11D79">
        <w:rPr>
          <w:lang w:val="de-CH"/>
        </w:rPr>
        <w:t xml:space="preserve">, </w:t>
      </w:r>
      <w:r w:rsidR="00AE62C2" w:rsidRPr="00F11D79">
        <w:rPr>
          <w:lang w:val="de-CH"/>
        </w:rPr>
        <w:t xml:space="preserve">Lieferanten </w:t>
      </w:r>
      <w:r w:rsidR="001C42D5" w:rsidRPr="00F11D79">
        <w:rPr>
          <w:lang w:val="de-CH"/>
        </w:rPr>
        <w:t xml:space="preserve">und anderen Dritten </w:t>
      </w:r>
      <w:r w:rsidR="00597CFC" w:rsidRPr="00F11D79">
        <w:rPr>
          <w:lang w:val="de-CH"/>
        </w:rPr>
        <w:t>hinsichtlich der akzeptablen Nutzung ihrer Informationen.</w:t>
      </w:r>
    </w:p>
    <w:p w14:paraId="5E106367" w14:textId="77777777" w:rsidR="00BC0F69" w:rsidRDefault="0054759A">
      <w:pPr>
        <w:pStyle w:val="Level2Heading"/>
      </w:pPr>
      <w:bookmarkStart w:id="7" w:name="_Ref57986267"/>
      <w:bookmarkStart w:id="8" w:name="_Toc72097748"/>
      <w:proofErr w:type="spellStart"/>
      <w:r>
        <w:t>Verbotene</w:t>
      </w:r>
      <w:proofErr w:type="spellEnd"/>
      <w:r>
        <w:t xml:space="preserve"> </w:t>
      </w:r>
      <w:proofErr w:type="spellStart"/>
      <w:r>
        <w:t>Aktivitäten</w:t>
      </w:r>
      <w:bookmarkEnd w:id="7"/>
      <w:bookmarkEnd w:id="8"/>
      <w:proofErr w:type="spellEnd"/>
    </w:p>
    <w:p w14:paraId="5E106368" w14:textId="77777777" w:rsidR="00BC0F69" w:rsidRPr="00AE62C2" w:rsidRDefault="0054759A">
      <w:pPr>
        <w:pStyle w:val="Textkrper"/>
        <w:rPr>
          <w:lang w:val="de-CH"/>
        </w:rPr>
      </w:pPr>
      <w:bookmarkStart w:id="9" w:name="_Hlk58200889"/>
      <w:r w:rsidRPr="00F11D79">
        <w:rPr>
          <w:lang w:val="de-CH"/>
        </w:rPr>
        <w:t>Zusätzlich zu den an anderer Stelle in dieser Richtlinie dargelegten Sonderregelunge</w:t>
      </w:r>
      <w:r w:rsidRPr="00F11D79">
        <w:rPr>
          <w:lang w:val="de-CH"/>
        </w:rPr>
        <w:t xml:space="preserve">n sind den </w:t>
      </w:r>
      <w:r>
        <w:rPr>
          <w:lang w:val="de-CH"/>
        </w:rPr>
        <w:t>Mitarbeitenden</w:t>
      </w:r>
      <w:r w:rsidR="003A6E90" w:rsidRPr="00F11D79">
        <w:rPr>
          <w:lang w:val="de-CH"/>
        </w:rPr>
        <w:t xml:space="preserve"> die </w:t>
      </w:r>
      <w:r w:rsidR="00A02B35" w:rsidRPr="00F11D79">
        <w:rPr>
          <w:lang w:val="de-CH"/>
        </w:rPr>
        <w:t>folgenden Aktivitäten ausdrücklich untersagt</w:t>
      </w:r>
      <w:r w:rsidR="00450D2A" w:rsidRPr="00F11D79">
        <w:rPr>
          <w:lang w:val="de-CH"/>
        </w:rPr>
        <w:t xml:space="preserve">, es sei denn, sie sind </w:t>
      </w:r>
      <w:r w:rsidR="00D87DA1" w:rsidRPr="00F11D79">
        <w:rPr>
          <w:lang w:val="de-CH"/>
        </w:rPr>
        <w:t xml:space="preserve">ausdrücklich </w:t>
      </w:r>
      <w:r w:rsidR="00450D2A" w:rsidRPr="00F11D79">
        <w:rPr>
          <w:lang w:val="de-CH"/>
        </w:rPr>
        <w:t>genehmigt und für bestimmte Geschäftszwecke erforderlich (z.</w:t>
      </w:r>
      <w:r w:rsidR="00507E2D">
        <w:rPr>
          <w:lang w:val="de-CH"/>
        </w:rPr>
        <w:t> </w:t>
      </w:r>
      <w:r w:rsidR="00450D2A" w:rsidRPr="00F11D79">
        <w:rPr>
          <w:lang w:val="de-CH"/>
        </w:rPr>
        <w:t>B. im Rahmen einer IT-Prüfung oder einer Untersuchung)</w:t>
      </w:r>
      <w:r w:rsidR="004444F3" w:rsidRPr="00F11D79">
        <w:rPr>
          <w:lang w:val="de-CH"/>
        </w:rPr>
        <w:t xml:space="preserve">. </w:t>
      </w:r>
      <w:r w:rsidR="00933A4F" w:rsidRPr="00AE62C2">
        <w:rPr>
          <w:lang w:val="de-CH"/>
        </w:rPr>
        <w:t>Die folgende Liste erhebt keinen Anspruch auf Vollständigkeit</w:t>
      </w:r>
      <w:bookmarkEnd w:id="9"/>
      <w:r w:rsidR="00373758">
        <w:rPr>
          <w:lang w:val="de-CH"/>
        </w:rPr>
        <w:t>:</w:t>
      </w:r>
    </w:p>
    <w:p w14:paraId="5E106369" w14:textId="77777777" w:rsidR="00BC0F69" w:rsidRPr="00F11D79" w:rsidRDefault="0054759A">
      <w:pPr>
        <w:pStyle w:val="Level4Number"/>
        <w:rPr>
          <w:lang w:val="de-CH"/>
        </w:rPr>
      </w:pPr>
      <w:r>
        <w:rPr>
          <w:lang w:val="de-CH"/>
        </w:rPr>
        <w:t>U</w:t>
      </w:r>
      <w:r w:rsidR="00F938E8" w:rsidRPr="00F11D79">
        <w:rPr>
          <w:lang w:val="de-CH"/>
        </w:rPr>
        <w:t>nbefugter Zugang zu Informationen, IT-Systemen, Geräten, Einrichtungen oder Bürobereichen</w:t>
      </w:r>
      <w:r w:rsidR="00AE62C2" w:rsidRPr="00F11D79">
        <w:rPr>
          <w:lang w:val="de-CH"/>
        </w:rPr>
        <w:t>.</w:t>
      </w:r>
    </w:p>
    <w:p w14:paraId="5E10636A" w14:textId="77777777" w:rsidR="00BC0F69" w:rsidRPr="00F11D79" w:rsidRDefault="0054759A">
      <w:pPr>
        <w:pStyle w:val="Level4Number"/>
        <w:rPr>
          <w:lang w:val="de-CH"/>
        </w:rPr>
      </w:pPr>
      <w:r w:rsidRPr="00F11D79">
        <w:rPr>
          <w:lang w:val="de-CH"/>
        </w:rPr>
        <w:t xml:space="preserve">Weitergabe vertraulicher Kunden-, persönlicher oder geschäftlicher Informationen an </w:t>
      </w:r>
      <w:r w:rsidR="00956AF3" w:rsidRPr="00F11D79">
        <w:rPr>
          <w:lang w:val="de-CH"/>
        </w:rPr>
        <w:t xml:space="preserve">unbefugte </w:t>
      </w:r>
      <w:r w:rsidRPr="00F11D79">
        <w:rPr>
          <w:lang w:val="de-CH"/>
        </w:rPr>
        <w:t>Dritte</w:t>
      </w:r>
      <w:r w:rsidR="00AE62C2" w:rsidRPr="00F11D79">
        <w:rPr>
          <w:lang w:val="de-CH"/>
        </w:rPr>
        <w:t>.</w:t>
      </w:r>
    </w:p>
    <w:p w14:paraId="5E10636B" w14:textId="77777777" w:rsidR="00BC0F69" w:rsidRPr="00F11D79" w:rsidRDefault="0054759A">
      <w:pPr>
        <w:pStyle w:val="Level4Number"/>
        <w:rPr>
          <w:lang w:val="de-CH"/>
        </w:rPr>
      </w:pPr>
      <w:r w:rsidRPr="00F11D79">
        <w:rPr>
          <w:lang w:val="de-CH"/>
        </w:rPr>
        <w:t>Speicherung von ve</w:t>
      </w:r>
      <w:r w:rsidRPr="00F11D79">
        <w:rPr>
          <w:lang w:val="de-CH"/>
        </w:rPr>
        <w:t>rtraulichen Kunden-, persönlichen oder geschäftlichen Informationen auf ungesicherten (z.</w:t>
      </w:r>
      <w:r w:rsidR="00507E2D">
        <w:rPr>
          <w:lang w:val="de-CH"/>
        </w:rPr>
        <w:t> </w:t>
      </w:r>
      <w:r w:rsidRPr="00F11D79">
        <w:rPr>
          <w:lang w:val="de-CH"/>
        </w:rPr>
        <w:t>B. unverschlüsselten) Geräten oder Speichermedien</w:t>
      </w:r>
      <w:r w:rsidR="00AE62C2" w:rsidRPr="00F11D79">
        <w:rPr>
          <w:lang w:val="de-CH"/>
        </w:rPr>
        <w:t>.</w:t>
      </w:r>
    </w:p>
    <w:p w14:paraId="5E10636C" w14:textId="77777777" w:rsidR="00BC0F69" w:rsidRPr="00F11D79" w:rsidRDefault="0054759A">
      <w:pPr>
        <w:pStyle w:val="Level4Number"/>
        <w:rPr>
          <w:lang w:val="de-CH"/>
        </w:rPr>
      </w:pPr>
      <w:r w:rsidRPr="00F11D79">
        <w:rPr>
          <w:lang w:val="de-CH"/>
        </w:rPr>
        <w:t>Weitergabe vertraulicher Kunden-, persönlicher oder geschäftlicher Informationen über nicht autorisierte Nachrichte</w:t>
      </w:r>
      <w:r w:rsidRPr="00F11D79">
        <w:rPr>
          <w:lang w:val="de-CH"/>
        </w:rPr>
        <w:t>ndienste oder soziale Medien (z.</w:t>
      </w:r>
      <w:r w:rsidR="00507E2D">
        <w:rPr>
          <w:lang w:val="de-CH"/>
        </w:rPr>
        <w:t> </w:t>
      </w:r>
      <w:r w:rsidRPr="00F11D79">
        <w:rPr>
          <w:lang w:val="de-CH"/>
        </w:rPr>
        <w:t>B. LinkedIn, XING, Twitter, Instagram oder Facebook)</w:t>
      </w:r>
      <w:r w:rsidR="00AE62C2" w:rsidRPr="00F11D79">
        <w:rPr>
          <w:lang w:val="de-CH"/>
        </w:rPr>
        <w:t>.</w:t>
      </w:r>
    </w:p>
    <w:p w14:paraId="5E10636D" w14:textId="77777777" w:rsidR="00BC0F69" w:rsidRPr="00F11D79" w:rsidRDefault="0054759A">
      <w:pPr>
        <w:pStyle w:val="Level4Number"/>
        <w:rPr>
          <w:lang w:val="de-CH"/>
        </w:rPr>
      </w:pPr>
      <w:r>
        <w:rPr>
          <w:lang w:val="de-CH"/>
        </w:rPr>
        <w:t>D</w:t>
      </w:r>
      <w:r w:rsidR="004216CA" w:rsidRPr="00F11D79">
        <w:rPr>
          <w:lang w:val="de-CH"/>
        </w:rPr>
        <w:t>as Hochladen</w:t>
      </w:r>
      <w:r w:rsidR="00230791" w:rsidRPr="00F11D79">
        <w:rPr>
          <w:lang w:val="de-CH"/>
        </w:rPr>
        <w:t xml:space="preserve">, </w:t>
      </w:r>
      <w:r w:rsidR="004216CA" w:rsidRPr="00F11D79">
        <w:rPr>
          <w:lang w:val="de-CH"/>
        </w:rPr>
        <w:t>Herunterladen</w:t>
      </w:r>
      <w:r w:rsidR="00230791" w:rsidRPr="00F11D79">
        <w:rPr>
          <w:lang w:val="de-CH"/>
        </w:rPr>
        <w:t xml:space="preserve">, </w:t>
      </w:r>
      <w:r w:rsidR="004216CA" w:rsidRPr="00F11D79">
        <w:rPr>
          <w:lang w:val="de-CH"/>
        </w:rPr>
        <w:t xml:space="preserve">Kopieren, </w:t>
      </w:r>
      <w:r w:rsidR="00145CC7" w:rsidRPr="00F11D79">
        <w:rPr>
          <w:lang w:val="de-CH"/>
        </w:rPr>
        <w:t xml:space="preserve">Speichern, </w:t>
      </w:r>
      <w:r w:rsidR="004216CA" w:rsidRPr="00F11D79">
        <w:rPr>
          <w:lang w:val="de-CH"/>
        </w:rPr>
        <w:t xml:space="preserve">Verbreiten, Installieren oder Verwenden von </w:t>
      </w:r>
      <w:r w:rsidR="00644D54" w:rsidRPr="00F11D79">
        <w:rPr>
          <w:lang w:val="de-CH"/>
        </w:rPr>
        <w:t xml:space="preserve">rechtlich geschütztem </w:t>
      </w:r>
      <w:r w:rsidR="00A81A1C" w:rsidRPr="00F11D79">
        <w:rPr>
          <w:lang w:val="de-CH"/>
        </w:rPr>
        <w:t xml:space="preserve">Material </w:t>
      </w:r>
      <w:r w:rsidR="00D87DA1" w:rsidRPr="00F11D79">
        <w:rPr>
          <w:lang w:val="de-CH"/>
        </w:rPr>
        <w:t xml:space="preserve">und damit die Verletzung von </w:t>
      </w:r>
      <w:r w:rsidR="00731CD1" w:rsidRPr="00F11D79">
        <w:rPr>
          <w:lang w:val="de-CH"/>
        </w:rPr>
        <w:t xml:space="preserve">Urheberrechten </w:t>
      </w:r>
      <w:r w:rsidR="00A81A1C" w:rsidRPr="00F11D79">
        <w:rPr>
          <w:lang w:val="de-CH"/>
        </w:rPr>
        <w:t xml:space="preserve">oder </w:t>
      </w:r>
      <w:r w:rsidR="00731CD1" w:rsidRPr="00F11D79">
        <w:rPr>
          <w:lang w:val="de-CH"/>
        </w:rPr>
        <w:t>andere</w:t>
      </w:r>
      <w:r w:rsidR="00507E2D">
        <w:rPr>
          <w:lang w:val="de-CH"/>
        </w:rPr>
        <w:t>r</w:t>
      </w:r>
      <w:r w:rsidR="00731CD1" w:rsidRPr="00F11D79">
        <w:rPr>
          <w:lang w:val="de-CH"/>
        </w:rPr>
        <w:t xml:space="preserve"> </w:t>
      </w:r>
      <w:r w:rsidR="00A81A1C" w:rsidRPr="00F11D79">
        <w:rPr>
          <w:lang w:val="de-CH"/>
        </w:rPr>
        <w:t>Rechte</w:t>
      </w:r>
      <w:r w:rsidR="00507E2D">
        <w:rPr>
          <w:lang w:val="de-CH"/>
        </w:rPr>
        <w:t>r</w:t>
      </w:r>
      <w:r w:rsidR="00A81A1C" w:rsidRPr="00F11D79">
        <w:rPr>
          <w:lang w:val="de-CH"/>
        </w:rPr>
        <w:t xml:space="preserve"> der </w:t>
      </w:r>
      <w:r w:rsidR="00827378" w:rsidRPr="00507E2D">
        <w:rPr>
          <w:highlight w:val="lightGray"/>
          <w:lang w:val="de-CH"/>
        </w:rPr>
        <w:t>COMPANY</w:t>
      </w:r>
      <w:r w:rsidR="00A81A1C" w:rsidRPr="00F11D79">
        <w:rPr>
          <w:lang w:val="de-CH"/>
        </w:rPr>
        <w:t xml:space="preserve"> oder Dritter</w:t>
      </w:r>
      <w:r w:rsidR="00AE62C2" w:rsidRPr="00F11D79">
        <w:rPr>
          <w:lang w:val="de-CH"/>
        </w:rPr>
        <w:t>.</w:t>
      </w:r>
    </w:p>
    <w:p w14:paraId="5E10636E" w14:textId="77777777" w:rsidR="00BC0F69" w:rsidRPr="00F11D79" w:rsidRDefault="0054759A">
      <w:pPr>
        <w:pStyle w:val="Level4Number"/>
        <w:rPr>
          <w:lang w:val="de-CH"/>
        </w:rPr>
      </w:pPr>
      <w:r>
        <w:rPr>
          <w:lang w:val="de-CH"/>
        </w:rPr>
        <w:t>D</w:t>
      </w:r>
      <w:r w:rsidR="000F1235" w:rsidRPr="00F11D79">
        <w:rPr>
          <w:lang w:val="de-CH"/>
        </w:rPr>
        <w:t xml:space="preserve">er Zugriff auf, das </w:t>
      </w:r>
      <w:r w:rsidR="00145CC7" w:rsidRPr="00F11D79">
        <w:rPr>
          <w:lang w:val="de-CH"/>
        </w:rPr>
        <w:t xml:space="preserve">Erstellen, </w:t>
      </w:r>
      <w:r w:rsidR="001A072A" w:rsidRPr="00F11D79">
        <w:rPr>
          <w:lang w:val="de-CH"/>
        </w:rPr>
        <w:t xml:space="preserve">Kopieren, </w:t>
      </w:r>
      <w:r w:rsidR="000F1235" w:rsidRPr="00F11D79">
        <w:rPr>
          <w:lang w:val="de-CH"/>
        </w:rPr>
        <w:t xml:space="preserve">Speichern, </w:t>
      </w:r>
      <w:r w:rsidR="001A072A" w:rsidRPr="00F11D79">
        <w:rPr>
          <w:lang w:val="de-CH"/>
        </w:rPr>
        <w:t xml:space="preserve">Übertragen </w:t>
      </w:r>
      <w:r w:rsidR="000F1235" w:rsidRPr="00F11D79">
        <w:rPr>
          <w:lang w:val="de-CH"/>
        </w:rPr>
        <w:t xml:space="preserve">oder </w:t>
      </w:r>
      <w:r w:rsidR="00643648" w:rsidRPr="00F11D79">
        <w:rPr>
          <w:lang w:val="de-CH"/>
        </w:rPr>
        <w:t xml:space="preserve">Verbreiten von </w:t>
      </w:r>
      <w:r w:rsidR="000F1235" w:rsidRPr="00F11D79">
        <w:rPr>
          <w:lang w:val="de-CH"/>
        </w:rPr>
        <w:t xml:space="preserve">Material, das </w:t>
      </w:r>
      <w:r w:rsidR="009E6AF7" w:rsidRPr="00F11D79">
        <w:rPr>
          <w:lang w:val="de-CH"/>
        </w:rPr>
        <w:t xml:space="preserve">illegal, </w:t>
      </w:r>
      <w:r w:rsidR="00373758">
        <w:rPr>
          <w:lang w:val="de-CH"/>
        </w:rPr>
        <w:t xml:space="preserve">explizit </w:t>
      </w:r>
      <w:r w:rsidR="00A81A1C" w:rsidRPr="00F11D79">
        <w:rPr>
          <w:lang w:val="de-CH"/>
        </w:rPr>
        <w:t xml:space="preserve">sexuell, </w:t>
      </w:r>
      <w:r w:rsidR="000F1235" w:rsidRPr="00F11D79">
        <w:rPr>
          <w:lang w:val="de-CH"/>
        </w:rPr>
        <w:t>rassistisch, diskriminierend, verleumderisch, hasserfüll</w:t>
      </w:r>
      <w:r>
        <w:rPr>
          <w:lang w:val="de-CH"/>
        </w:rPr>
        <w:t>end</w:t>
      </w:r>
      <w:r w:rsidR="000F1235" w:rsidRPr="00F11D79">
        <w:rPr>
          <w:lang w:val="de-CH"/>
        </w:rPr>
        <w:t xml:space="preserve">, </w:t>
      </w:r>
      <w:r w:rsidR="00A81A1C" w:rsidRPr="00F11D79">
        <w:rPr>
          <w:lang w:val="de-CH"/>
        </w:rPr>
        <w:t xml:space="preserve">bedrohlich </w:t>
      </w:r>
      <w:r w:rsidR="001A072A" w:rsidRPr="00F11D79">
        <w:rPr>
          <w:lang w:val="de-CH"/>
        </w:rPr>
        <w:t xml:space="preserve">oder </w:t>
      </w:r>
      <w:r w:rsidR="000F1235" w:rsidRPr="00F11D79">
        <w:rPr>
          <w:lang w:val="de-CH"/>
        </w:rPr>
        <w:t xml:space="preserve">belästigend ist </w:t>
      </w:r>
      <w:r w:rsidR="00A74EA8" w:rsidRPr="00F11D79">
        <w:rPr>
          <w:lang w:val="de-CH"/>
        </w:rPr>
        <w:t>oder als solches angesehen werden könnte</w:t>
      </w:r>
      <w:r w:rsidR="00AE62C2" w:rsidRPr="00F11D79">
        <w:rPr>
          <w:lang w:val="de-CH"/>
        </w:rPr>
        <w:t>.</w:t>
      </w:r>
    </w:p>
    <w:p w14:paraId="5E10636F" w14:textId="77777777" w:rsidR="00BC0F69" w:rsidRPr="00F11D79" w:rsidRDefault="0054759A">
      <w:pPr>
        <w:pStyle w:val="Level4Number"/>
        <w:rPr>
          <w:lang w:val="de-CH"/>
        </w:rPr>
      </w:pPr>
      <w:r w:rsidRPr="00F11D79">
        <w:rPr>
          <w:lang w:val="de-CH"/>
        </w:rPr>
        <w:t xml:space="preserve">Erstellen, </w:t>
      </w:r>
      <w:r w:rsidR="00145CC7" w:rsidRPr="00F11D79">
        <w:rPr>
          <w:lang w:val="de-CH"/>
        </w:rPr>
        <w:t xml:space="preserve">Kopieren, </w:t>
      </w:r>
      <w:r w:rsidRPr="00F11D79">
        <w:rPr>
          <w:lang w:val="de-CH"/>
        </w:rPr>
        <w:t xml:space="preserve">Übertragen oder Verbreiten von Material, das </w:t>
      </w:r>
      <w:r w:rsidR="00AE62C2" w:rsidRPr="00AE62C2">
        <w:rPr>
          <w:highlight w:val="lightGray"/>
          <w:lang w:val="de-CH"/>
        </w:rPr>
        <w:t>COMPANY</w:t>
      </w:r>
      <w:r w:rsidRPr="00F11D79">
        <w:rPr>
          <w:lang w:val="de-CH"/>
        </w:rPr>
        <w:t xml:space="preserve"> in Verruf bringen könnte</w:t>
      </w:r>
      <w:r w:rsidR="00AE62C2" w:rsidRPr="00F11D79">
        <w:rPr>
          <w:lang w:val="de-CH"/>
        </w:rPr>
        <w:t>.</w:t>
      </w:r>
    </w:p>
    <w:p w14:paraId="5E106370" w14:textId="77777777" w:rsidR="00BC0F69" w:rsidRPr="00F11D79" w:rsidRDefault="0054759A">
      <w:pPr>
        <w:pStyle w:val="Level4Number"/>
        <w:rPr>
          <w:lang w:val="de-CH"/>
        </w:rPr>
      </w:pPr>
      <w:r w:rsidRPr="00F11D79">
        <w:rPr>
          <w:lang w:val="de-CH"/>
        </w:rPr>
        <w:t xml:space="preserve">Anmeldung bei oder </w:t>
      </w:r>
      <w:r w:rsidR="00B2296F" w:rsidRPr="00F11D79">
        <w:rPr>
          <w:lang w:val="de-CH"/>
        </w:rPr>
        <w:t xml:space="preserve">Nutzung von </w:t>
      </w:r>
      <w:r w:rsidRPr="00F11D79">
        <w:rPr>
          <w:lang w:val="de-CH"/>
        </w:rPr>
        <w:t xml:space="preserve">Online-Spielen, -Wetten oder -Geldmachern </w:t>
      </w:r>
      <w:r w:rsidR="00744E0E" w:rsidRPr="00F11D79">
        <w:rPr>
          <w:lang w:val="de-CH"/>
        </w:rPr>
        <w:t xml:space="preserve">mit Hilfe der Informations- und Technologieanlagen </w:t>
      </w:r>
      <w:r w:rsidR="00E9047B" w:rsidRPr="00F11D79">
        <w:rPr>
          <w:lang w:val="de-CH"/>
        </w:rPr>
        <w:t xml:space="preserve">der </w:t>
      </w:r>
      <w:r w:rsidR="00827378" w:rsidRPr="00507E2D">
        <w:rPr>
          <w:highlight w:val="lightGray"/>
          <w:lang w:val="de-CH"/>
        </w:rPr>
        <w:t>COMPANY</w:t>
      </w:r>
      <w:r w:rsidR="00AE62C2" w:rsidRPr="00F11D79">
        <w:rPr>
          <w:lang w:val="de-CH"/>
        </w:rPr>
        <w:t>.</w:t>
      </w:r>
    </w:p>
    <w:p w14:paraId="5E106371" w14:textId="77777777" w:rsidR="00BC0F69" w:rsidRPr="00F11D79" w:rsidRDefault="0054759A">
      <w:pPr>
        <w:pStyle w:val="Level4Number"/>
        <w:rPr>
          <w:lang w:val="de-CH"/>
        </w:rPr>
      </w:pPr>
      <w:r w:rsidRPr="00F11D79">
        <w:rPr>
          <w:lang w:val="de-CH"/>
        </w:rPr>
        <w:t xml:space="preserve">Unerwünschtes Werbematerial, "Kettenbriefe" oder andere Junk-E-Mails mit </w:t>
      </w:r>
      <w:r w:rsidR="00B3682C" w:rsidRPr="00F11D79">
        <w:rPr>
          <w:lang w:val="de-CH"/>
        </w:rPr>
        <w:t xml:space="preserve">Hilfe der Informations- und Technologieanlagen </w:t>
      </w:r>
      <w:r w:rsidR="00E9047B" w:rsidRPr="00F11D79">
        <w:rPr>
          <w:lang w:val="de-CH"/>
        </w:rPr>
        <w:t xml:space="preserve">der </w:t>
      </w:r>
      <w:r w:rsidR="00827378" w:rsidRPr="00507E2D">
        <w:rPr>
          <w:highlight w:val="lightGray"/>
          <w:lang w:val="de-CH"/>
        </w:rPr>
        <w:t>COMPANY</w:t>
      </w:r>
      <w:r w:rsidR="00E9047B" w:rsidRPr="00F11D79">
        <w:rPr>
          <w:lang w:val="de-CH"/>
        </w:rPr>
        <w:t xml:space="preserve"> zu </w:t>
      </w:r>
      <w:r w:rsidRPr="00F11D79">
        <w:rPr>
          <w:lang w:val="de-CH"/>
        </w:rPr>
        <w:t>verbreiten</w:t>
      </w:r>
      <w:r w:rsidR="00AE62C2" w:rsidRPr="00F11D79">
        <w:rPr>
          <w:lang w:val="de-CH"/>
        </w:rPr>
        <w:t>.</w:t>
      </w:r>
    </w:p>
    <w:p w14:paraId="5E106372" w14:textId="77777777" w:rsidR="00BC0F69" w:rsidRPr="00F11D79" w:rsidRDefault="0054759A">
      <w:pPr>
        <w:pStyle w:val="Level4Number"/>
        <w:rPr>
          <w:lang w:val="de-CH"/>
        </w:rPr>
      </w:pPr>
      <w:r w:rsidRPr="00F11D79">
        <w:rPr>
          <w:lang w:val="de-CH"/>
        </w:rPr>
        <w:t>Wei</w:t>
      </w:r>
      <w:r w:rsidRPr="00F11D79">
        <w:rPr>
          <w:lang w:val="de-CH"/>
        </w:rPr>
        <w:t>tergabe von Passwörtern und andere</w:t>
      </w:r>
      <w:r w:rsidR="00507E2D">
        <w:rPr>
          <w:lang w:val="de-CH"/>
        </w:rPr>
        <w:t>r</w:t>
      </w:r>
      <w:r w:rsidRPr="00F11D79">
        <w:rPr>
          <w:lang w:val="de-CH"/>
        </w:rPr>
        <w:t xml:space="preserve"> Informationen oder Geräten, die zur Authentifizierung verwendet werden.</w:t>
      </w:r>
    </w:p>
    <w:p w14:paraId="5E106373" w14:textId="77777777" w:rsidR="00BC0F69" w:rsidRPr="00F11D79" w:rsidRDefault="0054759A">
      <w:pPr>
        <w:pStyle w:val="Level4Number"/>
        <w:rPr>
          <w:lang w:val="de-CH"/>
        </w:rPr>
      </w:pPr>
      <w:r w:rsidRPr="00F11D79">
        <w:rPr>
          <w:lang w:val="de-CH"/>
        </w:rPr>
        <w:t>Umgehung von Mechanismen zur Benutzerauthentifizierung (z.</w:t>
      </w:r>
      <w:r w:rsidR="00507E2D">
        <w:rPr>
          <w:lang w:val="de-CH"/>
        </w:rPr>
        <w:t> </w:t>
      </w:r>
      <w:r w:rsidRPr="00F11D79">
        <w:rPr>
          <w:lang w:val="de-CH"/>
        </w:rPr>
        <w:t>B. PIN-Schutz für Smartphones).</w:t>
      </w:r>
    </w:p>
    <w:p w14:paraId="5E106374" w14:textId="77777777" w:rsidR="00BC0F69" w:rsidRPr="00F11D79" w:rsidRDefault="0054759A">
      <w:pPr>
        <w:pStyle w:val="Level4Number"/>
        <w:rPr>
          <w:lang w:val="de-CH"/>
        </w:rPr>
      </w:pPr>
      <w:r w:rsidRPr="00F11D79">
        <w:rPr>
          <w:lang w:val="de-CH"/>
        </w:rPr>
        <w:t>Deaktivierung oder der Versuch der Deaktivierung von Sich</w:t>
      </w:r>
      <w:r w:rsidRPr="00F11D79">
        <w:rPr>
          <w:lang w:val="de-CH"/>
        </w:rPr>
        <w:t>erheitswerkzeugen jeglicher Art (z.</w:t>
      </w:r>
      <w:r w:rsidR="00507E2D">
        <w:rPr>
          <w:lang w:val="de-CH"/>
        </w:rPr>
        <w:t> </w:t>
      </w:r>
      <w:r w:rsidRPr="00F11D79">
        <w:rPr>
          <w:lang w:val="de-CH"/>
        </w:rPr>
        <w:t>B. Anti-Malware, Verhinderung von Datenlecks, Protokollerfassung oder vollständige Festplattenverschlüsselung)</w:t>
      </w:r>
      <w:r w:rsidR="00AE62C2" w:rsidRPr="00F11D79">
        <w:rPr>
          <w:lang w:val="de-CH"/>
        </w:rPr>
        <w:t>.</w:t>
      </w:r>
    </w:p>
    <w:p w14:paraId="5E106375" w14:textId="77777777" w:rsidR="00BC0F69" w:rsidRPr="00F11D79" w:rsidRDefault="0054759A">
      <w:pPr>
        <w:pStyle w:val="Level4Number"/>
        <w:rPr>
          <w:lang w:val="de-CH"/>
        </w:rPr>
      </w:pPr>
      <w:r w:rsidRPr="00F11D79">
        <w:rPr>
          <w:lang w:val="de-CH"/>
        </w:rPr>
        <w:t>Einschleusen bösartiger Programme (z.</w:t>
      </w:r>
      <w:r w:rsidR="00891319">
        <w:rPr>
          <w:lang w:val="de-CH"/>
        </w:rPr>
        <w:t> </w:t>
      </w:r>
      <w:r w:rsidRPr="00F11D79">
        <w:rPr>
          <w:lang w:val="de-CH"/>
        </w:rPr>
        <w:t>B. Viren,</w:t>
      </w:r>
      <w:r w:rsidR="00891319">
        <w:rPr>
          <w:lang w:val="de-CH"/>
        </w:rPr>
        <w:t xml:space="preserve"> Computerwürmer</w:t>
      </w:r>
      <w:r w:rsidRPr="00F11D79">
        <w:rPr>
          <w:lang w:val="de-CH"/>
        </w:rPr>
        <w:t>, Trojaner, Key Logger oder Passwort-Cracker)</w:t>
      </w:r>
      <w:r w:rsidR="00FD3F42" w:rsidRPr="00F11D79">
        <w:rPr>
          <w:lang w:val="de-CH"/>
        </w:rPr>
        <w:t>.</w:t>
      </w:r>
    </w:p>
    <w:p w14:paraId="5E106376" w14:textId="77777777" w:rsidR="00BC0F69" w:rsidRPr="00F11D79" w:rsidRDefault="0054759A">
      <w:pPr>
        <w:pStyle w:val="Level4Number"/>
        <w:rPr>
          <w:lang w:val="de-CH"/>
        </w:rPr>
      </w:pPr>
      <w:r w:rsidRPr="00F11D79">
        <w:rPr>
          <w:lang w:val="de-CH"/>
        </w:rPr>
        <w:t>Vorsätzliche Störung von Netzen und IT-Systemen.</w:t>
      </w:r>
    </w:p>
    <w:p w14:paraId="5E106377" w14:textId="77777777" w:rsidR="00BC0F69" w:rsidRPr="00536799" w:rsidRDefault="0054759A">
      <w:pPr>
        <w:pStyle w:val="Level2Heading"/>
        <w:rPr>
          <w:lang w:val="de-CH"/>
        </w:rPr>
      </w:pPr>
      <w:bookmarkStart w:id="10" w:name="_Toc72097749"/>
      <w:r w:rsidRPr="00536799">
        <w:rPr>
          <w:lang w:val="de-CH"/>
        </w:rPr>
        <w:lastRenderedPageBreak/>
        <w:t>Schulungen zur Informationssicherheit</w:t>
      </w:r>
      <w:bookmarkEnd w:id="10"/>
      <w:r w:rsidR="00536799" w:rsidRPr="00536799">
        <w:rPr>
          <w:lang w:val="de-CH"/>
        </w:rPr>
        <w:t xml:space="preserve"> und D</w:t>
      </w:r>
      <w:r w:rsidR="00536799">
        <w:rPr>
          <w:lang w:val="de-CH"/>
        </w:rPr>
        <w:t>atenschutz</w:t>
      </w:r>
    </w:p>
    <w:p w14:paraId="5E106378" w14:textId="77777777" w:rsidR="00BC0F69" w:rsidRPr="00F11D79" w:rsidRDefault="0054759A">
      <w:pPr>
        <w:pStyle w:val="Textkrper"/>
        <w:rPr>
          <w:lang w:val="de-CH"/>
        </w:rPr>
      </w:pPr>
      <w:r w:rsidRPr="00F11D79">
        <w:rPr>
          <w:lang w:val="de-CH"/>
        </w:rPr>
        <w:t xml:space="preserve">Alle </w:t>
      </w:r>
      <w:r>
        <w:rPr>
          <w:lang w:val="de-CH"/>
        </w:rPr>
        <w:t>Mitarbeitende</w:t>
      </w:r>
      <w:r w:rsidR="00845B9D">
        <w:rPr>
          <w:lang w:val="de-CH"/>
        </w:rPr>
        <w:t>n</w:t>
      </w:r>
      <w:r w:rsidRPr="00F11D79">
        <w:rPr>
          <w:lang w:val="de-CH"/>
        </w:rPr>
        <w:t xml:space="preserve"> müssen bei ihrem Eintritt in </w:t>
      </w:r>
      <w:r w:rsidRPr="00AE62C2">
        <w:rPr>
          <w:highlight w:val="lightGray"/>
          <w:lang w:val="de-CH"/>
        </w:rPr>
        <w:t>COMPANY</w:t>
      </w:r>
      <w:r w:rsidRPr="00F11D79">
        <w:rPr>
          <w:lang w:val="de-CH"/>
        </w:rPr>
        <w:t xml:space="preserve"> und danach mindestens einmal jährlich an Schulungen zur Informationssicherheit und zum Datenschutz teilnehmen</w:t>
      </w:r>
      <w:r w:rsidR="007F6FD7" w:rsidRPr="00F11D79">
        <w:rPr>
          <w:lang w:val="de-CH"/>
        </w:rPr>
        <w:t>.</w:t>
      </w:r>
    </w:p>
    <w:p w14:paraId="5E106379" w14:textId="77777777" w:rsidR="00BC0F69" w:rsidRDefault="0054759A">
      <w:pPr>
        <w:pStyle w:val="Level2Heading"/>
      </w:pPr>
      <w:bookmarkStart w:id="11" w:name="_Toc72097750"/>
      <w:proofErr w:type="spellStart"/>
      <w:r w:rsidRPr="00A02B35">
        <w:t>Nichteinhaltung</w:t>
      </w:r>
      <w:proofErr w:type="spellEnd"/>
      <w:r w:rsidRPr="00A02B35">
        <w:t xml:space="preserve"> </w:t>
      </w:r>
      <w:proofErr w:type="spellStart"/>
      <w:r w:rsidRPr="00A02B35">
        <w:t>dieser</w:t>
      </w:r>
      <w:proofErr w:type="spellEnd"/>
      <w:r w:rsidRPr="00A02B35">
        <w:t xml:space="preserve"> </w:t>
      </w:r>
      <w:bookmarkEnd w:id="11"/>
      <w:proofErr w:type="spellStart"/>
      <w:r w:rsidR="002E60B5">
        <w:t>Richtlinie</w:t>
      </w:r>
      <w:proofErr w:type="spellEnd"/>
    </w:p>
    <w:p w14:paraId="5E10637A" w14:textId="77777777" w:rsidR="00BC0F69" w:rsidRPr="00F11D79" w:rsidRDefault="0054759A">
      <w:pPr>
        <w:pStyle w:val="Textkrper"/>
        <w:rPr>
          <w:lang w:val="de-CH"/>
        </w:rPr>
      </w:pPr>
      <w:bookmarkStart w:id="12" w:name="_Hlk67758960"/>
      <w:r w:rsidRPr="00F11D79">
        <w:rPr>
          <w:lang w:val="de-CH"/>
        </w:rPr>
        <w:t>Jeder Versto</w:t>
      </w:r>
      <w:r w:rsidR="00845B9D">
        <w:rPr>
          <w:lang w:val="de-CH"/>
        </w:rPr>
        <w:t>ss</w:t>
      </w:r>
      <w:r w:rsidRPr="00F11D79">
        <w:rPr>
          <w:lang w:val="de-CH"/>
        </w:rPr>
        <w:t xml:space="preserve"> gegen diese </w:t>
      </w:r>
      <w:r w:rsidR="002E60B5">
        <w:rPr>
          <w:lang w:val="de-CH"/>
        </w:rPr>
        <w:t>Richtlinie</w:t>
      </w:r>
      <w:r w:rsidRPr="00F11D79">
        <w:rPr>
          <w:lang w:val="de-CH"/>
        </w:rPr>
        <w:t xml:space="preserve"> wird als Informationssicherheitsvorfall behandelt.</w:t>
      </w:r>
    </w:p>
    <w:p w14:paraId="5E10637B" w14:textId="77777777" w:rsidR="00BC0F69" w:rsidRPr="00F11D79" w:rsidRDefault="0054759A">
      <w:pPr>
        <w:pStyle w:val="Textkrper"/>
        <w:rPr>
          <w:lang w:val="de-CH"/>
        </w:rPr>
      </w:pPr>
      <w:r w:rsidRPr="00F11D79">
        <w:rPr>
          <w:lang w:val="de-CH"/>
        </w:rPr>
        <w:t>Als Folge eines Verst</w:t>
      </w:r>
      <w:r w:rsidRPr="00F11D79">
        <w:rPr>
          <w:lang w:val="de-CH"/>
        </w:rPr>
        <w:t>o</w:t>
      </w:r>
      <w:r w:rsidR="00845B9D">
        <w:rPr>
          <w:lang w:val="de-CH"/>
        </w:rPr>
        <w:t>ss</w:t>
      </w:r>
      <w:r w:rsidRPr="00F11D79">
        <w:rPr>
          <w:lang w:val="de-CH"/>
        </w:rPr>
        <w:t xml:space="preserve">es gegen diese </w:t>
      </w:r>
      <w:r w:rsidR="002E60B5">
        <w:rPr>
          <w:lang w:val="de-CH"/>
        </w:rPr>
        <w:t>Richtlinie</w:t>
      </w:r>
      <w:r w:rsidRPr="00F11D79">
        <w:rPr>
          <w:lang w:val="de-CH"/>
        </w:rPr>
        <w:t xml:space="preserve"> kann </w:t>
      </w:r>
      <w:r w:rsidRPr="00AE62C2">
        <w:rPr>
          <w:highlight w:val="lightGray"/>
          <w:lang w:val="de-CH"/>
        </w:rPr>
        <w:t>COMPANY</w:t>
      </w:r>
      <w:r w:rsidR="00D92444">
        <w:rPr>
          <w:lang w:val="de-CH"/>
        </w:rPr>
        <w:t xml:space="preserve"> folgende Massnahmen ergreifen:</w:t>
      </w:r>
    </w:p>
    <w:p w14:paraId="5E10637C" w14:textId="77777777" w:rsidR="00BC0F69" w:rsidRPr="00F11D79" w:rsidRDefault="0054759A">
      <w:pPr>
        <w:pStyle w:val="Level4Number"/>
        <w:rPr>
          <w:lang w:val="de-CH"/>
        </w:rPr>
      </w:pPr>
      <w:r w:rsidRPr="00F11D79">
        <w:rPr>
          <w:lang w:val="de-CH"/>
        </w:rPr>
        <w:t xml:space="preserve">den Zugang des </w:t>
      </w:r>
      <w:r>
        <w:rPr>
          <w:lang w:val="de-CH"/>
        </w:rPr>
        <w:t>Mitarbeitende</w:t>
      </w:r>
      <w:r w:rsidR="00845B9D">
        <w:rPr>
          <w:lang w:val="de-CH"/>
        </w:rPr>
        <w:t>n</w:t>
      </w:r>
      <w:r w:rsidRPr="00F11D79">
        <w:rPr>
          <w:lang w:val="de-CH"/>
        </w:rPr>
        <w:t xml:space="preserve"> zu den </w:t>
      </w:r>
      <w:r w:rsidR="00536799" w:rsidRPr="00F11D79">
        <w:rPr>
          <w:lang w:val="de-CH"/>
        </w:rPr>
        <w:t xml:space="preserve">Informations- und Technologieanlagen </w:t>
      </w:r>
      <w:r w:rsidR="00384CC6" w:rsidRPr="00F11D79">
        <w:rPr>
          <w:lang w:val="de-CH"/>
        </w:rPr>
        <w:t xml:space="preserve">der </w:t>
      </w:r>
      <w:r w:rsidR="00827378" w:rsidRPr="00891319">
        <w:rPr>
          <w:highlight w:val="lightGray"/>
          <w:lang w:val="de-CH"/>
        </w:rPr>
        <w:t>COMPANY</w:t>
      </w:r>
      <w:r w:rsidR="00384CC6" w:rsidRPr="00F11D79">
        <w:rPr>
          <w:lang w:val="de-CH"/>
        </w:rPr>
        <w:t xml:space="preserve"> </w:t>
      </w:r>
      <w:r w:rsidRPr="00F11D79">
        <w:rPr>
          <w:lang w:val="de-CH"/>
        </w:rPr>
        <w:t xml:space="preserve">einschränken oder </w:t>
      </w:r>
      <w:r w:rsidR="00891319">
        <w:rPr>
          <w:lang w:val="de-CH"/>
        </w:rPr>
        <w:t>entziehen</w:t>
      </w:r>
      <w:r w:rsidR="001816A0" w:rsidRPr="00F11D79">
        <w:rPr>
          <w:lang w:val="de-CH"/>
        </w:rPr>
        <w:t>.</w:t>
      </w:r>
    </w:p>
    <w:p w14:paraId="5E10637D" w14:textId="77777777" w:rsidR="00BC0F69" w:rsidRPr="00F11D79" w:rsidRDefault="0054759A">
      <w:pPr>
        <w:pStyle w:val="Level4Number"/>
        <w:rPr>
          <w:lang w:val="de-CH"/>
        </w:rPr>
      </w:pPr>
      <w:r w:rsidRPr="00F11D79">
        <w:rPr>
          <w:lang w:val="de-CH"/>
        </w:rPr>
        <w:t>Einleitung von Disziplinarma</w:t>
      </w:r>
      <w:r w:rsidR="00891319">
        <w:rPr>
          <w:lang w:val="de-CH"/>
        </w:rPr>
        <w:t>ss</w:t>
      </w:r>
      <w:r w:rsidRPr="00F11D79">
        <w:rPr>
          <w:lang w:val="de-CH"/>
        </w:rPr>
        <w:t xml:space="preserve">nahmen gegen den </w:t>
      </w:r>
      <w:r w:rsidR="00891319">
        <w:rPr>
          <w:lang w:val="de-CH"/>
        </w:rPr>
        <w:t>Mitarbeitenden, was u. U. zur</w:t>
      </w:r>
      <w:r w:rsidRPr="00F11D79">
        <w:rPr>
          <w:lang w:val="de-CH"/>
        </w:rPr>
        <w:t xml:space="preserve"> Entlassung</w:t>
      </w:r>
      <w:r w:rsidR="00891319">
        <w:rPr>
          <w:lang w:val="de-CH"/>
        </w:rPr>
        <w:t xml:space="preserve"> führen kann</w:t>
      </w:r>
      <w:r w:rsidR="001816A0" w:rsidRPr="00F11D79">
        <w:rPr>
          <w:lang w:val="de-CH"/>
        </w:rPr>
        <w:t>.</w:t>
      </w:r>
    </w:p>
    <w:p w14:paraId="5E10637E" w14:textId="77777777" w:rsidR="00BC0F69" w:rsidRPr="00F11D79" w:rsidRDefault="0054759A">
      <w:pPr>
        <w:pStyle w:val="Level4Number"/>
        <w:rPr>
          <w:lang w:val="de-CH"/>
        </w:rPr>
      </w:pPr>
      <w:r w:rsidRPr="00F11D79">
        <w:rPr>
          <w:lang w:val="de-CH"/>
        </w:rPr>
        <w:t xml:space="preserve">Einleitung rechtlicher Schritte gegen den </w:t>
      </w:r>
      <w:r>
        <w:rPr>
          <w:lang w:val="de-CH"/>
        </w:rPr>
        <w:t>Mitarbeitende</w:t>
      </w:r>
      <w:r w:rsidR="00845B9D">
        <w:rPr>
          <w:lang w:val="de-CH"/>
        </w:rPr>
        <w:t>n</w:t>
      </w:r>
      <w:r w:rsidRPr="00F11D79">
        <w:rPr>
          <w:lang w:val="de-CH"/>
        </w:rPr>
        <w:t xml:space="preserve"> und andere an dem Vorfall beteiligte Personen</w:t>
      </w:r>
      <w:r w:rsidR="001816A0" w:rsidRPr="00F11D79">
        <w:rPr>
          <w:lang w:val="de-CH"/>
        </w:rPr>
        <w:t>.</w:t>
      </w:r>
    </w:p>
    <w:p w14:paraId="5E10637F" w14:textId="77777777" w:rsidR="00BC0F69" w:rsidRPr="00F11D79" w:rsidRDefault="0054759A">
      <w:pPr>
        <w:pStyle w:val="Level4Number"/>
        <w:rPr>
          <w:lang w:val="de-CH"/>
        </w:rPr>
      </w:pPr>
      <w:r>
        <w:rPr>
          <w:lang w:val="de-CH"/>
        </w:rPr>
        <w:t xml:space="preserve">Weitergabe von </w:t>
      </w:r>
      <w:r w:rsidR="00AE62C2" w:rsidRPr="00F11D79">
        <w:rPr>
          <w:lang w:val="de-CH"/>
        </w:rPr>
        <w:t>Informationen, einschlie</w:t>
      </w:r>
      <w:r w:rsidR="00334D10">
        <w:rPr>
          <w:lang w:val="de-CH"/>
        </w:rPr>
        <w:t>ss</w:t>
      </w:r>
      <w:r w:rsidR="00AE62C2" w:rsidRPr="00F11D79">
        <w:rPr>
          <w:lang w:val="de-CH"/>
        </w:rPr>
        <w:t xml:space="preserve">lich </w:t>
      </w:r>
      <w:r w:rsidR="00891319">
        <w:rPr>
          <w:lang w:val="de-CH"/>
        </w:rPr>
        <w:t>Personendaten</w:t>
      </w:r>
      <w:r w:rsidR="00AE62C2" w:rsidRPr="00F11D79">
        <w:rPr>
          <w:lang w:val="de-CH"/>
        </w:rPr>
        <w:t xml:space="preserve">, an Strafverfolgungsbehörden, soweit dies </w:t>
      </w:r>
      <w:r>
        <w:rPr>
          <w:lang w:val="de-CH"/>
        </w:rPr>
        <w:t xml:space="preserve">notwendig </w:t>
      </w:r>
      <w:r w:rsidR="00AE62C2" w:rsidRPr="00F11D79">
        <w:rPr>
          <w:lang w:val="de-CH"/>
        </w:rPr>
        <w:t>ist</w:t>
      </w:r>
      <w:r w:rsidR="002C5782" w:rsidRPr="00F11D79">
        <w:rPr>
          <w:lang w:val="de-CH"/>
        </w:rPr>
        <w:t>.</w:t>
      </w:r>
    </w:p>
    <w:p w14:paraId="5E106380" w14:textId="77777777" w:rsidR="00BC0F69" w:rsidRPr="00F11D79" w:rsidRDefault="0054759A">
      <w:pPr>
        <w:pStyle w:val="Level4Number"/>
        <w:rPr>
          <w:lang w:val="de-CH"/>
        </w:rPr>
      </w:pPr>
      <w:r>
        <w:rPr>
          <w:lang w:val="de-CH"/>
        </w:rPr>
        <w:t>Weitere</w:t>
      </w:r>
      <w:r w:rsidR="00AE62C2" w:rsidRPr="00F11D79">
        <w:rPr>
          <w:lang w:val="de-CH"/>
        </w:rPr>
        <w:t xml:space="preserve"> Ma</w:t>
      </w:r>
      <w:r w:rsidR="00334D10">
        <w:rPr>
          <w:lang w:val="de-CH"/>
        </w:rPr>
        <w:t>ss</w:t>
      </w:r>
      <w:r w:rsidR="00AE62C2" w:rsidRPr="00F11D79">
        <w:rPr>
          <w:lang w:val="de-CH"/>
        </w:rPr>
        <w:t>nahm</w:t>
      </w:r>
      <w:r>
        <w:rPr>
          <w:lang w:val="de-CH"/>
        </w:rPr>
        <w:t>en</w:t>
      </w:r>
      <w:r w:rsidR="00AE62C2" w:rsidRPr="00F11D79">
        <w:rPr>
          <w:lang w:val="de-CH"/>
        </w:rPr>
        <w:t xml:space="preserve">, die für angemessen erachtet </w:t>
      </w:r>
      <w:r>
        <w:rPr>
          <w:lang w:val="de-CH"/>
        </w:rPr>
        <w:t>werden</w:t>
      </w:r>
      <w:r w:rsidR="00AE62C2" w:rsidRPr="00F11D79">
        <w:rPr>
          <w:lang w:val="de-CH"/>
        </w:rPr>
        <w:t>.</w:t>
      </w:r>
    </w:p>
    <w:p w14:paraId="5E106381" w14:textId="77777777" w:rsidR="00BC0F69" w:rsidRPr="00D92444" w:rsidRDefault="0054759A">
      <w:pPr>
        <w:pStyle w:val="Level2Heading"/>
        <w:rPr>
          <w:lang w:val="de-CH"/>
        </w:rPr>
      </w:pPr>
      <w:bookmarkStart w:id="13" w:name="_Toc72097751"/>
      <w:r w:rsidRPr="00D92444">
        <w:rPr>
          <w:lang w:val="de-CH"/>
        </w:rPr>
        <w:t xml:space="preserve">Geltung und </w:t>
      </w:r>
      <w:r w:rsidR="00AE62C2" w:rsidRPr="00D92444">
        <w:rPr>
          <w:lang w:val="de-CH"/>
        </w:rPr>
        <w:t xml:space="preserve">Ersetzung bestehender </w:t>
      </w:r>
      <w:bookmarkEnd w:id="13"/>
      <w:r>
        <w:rPr>
          <w:lang w:val="de-CH"/>
        </w:rPr>
        <w:t>Richtlinien</w:t>
      </w:r>
    </w:p>
    <w:p w14:paraId="5E106382" w14:textId="77777777" w:rsidR="00BC0F69" w:rsidRPr="00F11D79" w:rsidRDefault="0054759A">
      <w:pPr>
        <w:pStyle w:val="Textkrper"/>
        <w:rPr>
          <w:lang w:val="de-CH"/>
        </w:rPr>
      </w:pPr>
      <w:r w:rsidRPr="00F11D79">
        <w:rPr>
          <w:lang w:val="de-CH"/>
        </w:rPr>
        <w:t xml:space="preserve">Diese </w:t>
      </w:r>
      <w:r w:rsidR="00D92444">
        <w:rPr>
          <w:lang w:val="de-CH"/>
        </w:rPr>
        <w:t xml:space="preserve">Richtlinie </w:t>
      </w:r>
      <w:r w:rsidRPr="00F11D79">
        <w:rPr>
          <w:lang w:val="de-CH"/>
        </w:rPr>
        <w:t xml:space="preserve">tritt am </w:t>
      </w:r>
      <w:r w:rsidR="00D92444">
        <w:rPr>
          <w:lang w:val="de-CH"/>
        </w:rPr>
        <w:t>[</w:t>
      </w:r>
      <w:r w:rsidR="00D92444" w:rsidRPr="00D92444">
        <w:rPr>
          <w:highlight w:val="yellow"/>
          <w:lang w:val="de-CH"/>
        </w:rPr>
        <w:t>...</w:t>
      </w:r>
      <w:r w:rsidR="00D92444">
        <w:rPr>
          <w:lang w:val="de-CH"/>
        </w:rPr>
        <w:t>]</w:t>
      </w:r>
      <w:r w:rsidRPr="00F11D79">
        <w:rPr>
          <w:lang w:val="de-CH"/>
        </w:rPr>
        <w:t xml:space="preserve"> in Kraft und ersetzt ab diesem Datum </w:t>
      </w:r>
      <w:r w:rsidR="00D92444">
        <w:rPr>
          <w:lang w:val="de-CH"/>
        </w:rPr>
        <w:t xml:space="preserve">alle vorherigen einschlägigen Richtlinien. Falls zutreffend sind alle bestehenden Verweise auf frühere Richtlinien als Verweise auf die vorliegende Richtlinie in ihrer aktuellen Fassung zu verstehen. </w:t>
      </w:r>
    </w:p>
    <w:p w14:paraId="5E106383" w14:textId="77777777" w:rsidR="00BC0F69" w:rsidRPr="00F11D79" w:rsidRDefault="0054759A">
      <w:pPr>
        <w:pStyle w:val="Level1Heading"/>
        <w:rPr>
          <w:lang w:val="de-CH"/>
        </w:rPr>
      </w:pPr>
      <w:bookmarkStart w:id="14" w:name="_Toc72097752"/>
      <w:bookmarkEnd w:id="12"/>
      <w:r w:rsidRPr="009220B0">
        <w:rPr>
          <w:lang w:val="de-CH"/>
        </w:rPr>
        <w:t>N</w:t>
      </w:r>
      <w:r w:rsidRPr="00F11D79">
        <w:rPr>
          <w:lang w:val="de-CH"/>
        </w:rPr>
        <w:t xml:space="preserve">utzung der </w:t>
      </w:r>
      <w:r w:rsidR="00851CEC" w:rsidRPr="00F11D79">
        <w:rPr>
          <w:lang w:val="de-CH"/>
        </w:rPr>
        <w:t xml:space="preserve">Informations- und Technologiebestände der </w:t>
      </w:r>
      <w:r w:rsidR="00827378" w:rsidRPr="00D92444">
        <w:rPr>
          <w:highlight w:val="lightGray"/>
          <w:lang w:val="de-CH"/>
        </w:rPr>
        <w:t>COMPANY</w:t>
      </w:r>
      <w:bookmarkEnd w:id="14"/>
    </w:p>
    <w:p w14:paraId="5E106384" w14:textId="77777777" w:rsidR="00BC0F69" w:rsidRDefault="0054759A">
      <w:pPr>
        <w:pStyle w:val="Level2Heading"/>
      </w:pPr>
      <w:bookmarkStart w:id="15" w:name="_Toc72097753"/>
      <w:r>
        <w:t xml:space="preserve">Allgemeine </w:t>
      </w:r>
      <w:bookmarkEnd w:id="15"/>
      <w:proofErr w:type="spellStart"/>
      <w:r w:rsidR="00D92444">
        <w:t>Pflichten</w:t>
      </w:r>
      <w:proofErr w:type="spellEnd"/>
    </w:p>
    <w:tbl>
      <w:tblPr>
        <w:tblStyle w:val="TextTable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6746"/>
      </w:tblGrid>
      <w:tr w:rsidR="00023293" w14:paraId="5E106388" w14:textId="77777777" w:rsidTr="007526D1">
        <w:tc>
          <w:tcPr>
            <w:tcW w:w="1701" w:type="dxa"/>
          </w:tcPr>
          <w:p w14:paraId="5E106385" w14:textId="77777777" w:rsidR="00BC0F69" w:rsidRDefault="0054759A">
            <w:pPr>
              <w:pStyle w:val="TableBodyText"/>
              <w:rPr>
                <w:sz w:val="18"/>
                <w:szCs w:val="18"/>
              </w:rPr>
            </w:pPr>
            <w:proofErr w:type="spellStart"/>
            <w:r w:rsidRPr="00107B26">
              <w:rPr>
                <w:sz w:val="18"/>
                <w:szCs w:val="18"/>
              </w:rPr>
              <w:t>Vorübergehendes</w:t>
            </w:r>
            <w:proofErr w:type="spellEnd"/>
            <w:r w:rsidRPr="00107B26">
              <w:rPr>
                <w:sz w:val="18"/>
                <w:szCs w:val="18"/>
              </w:rPr>
              <w:t xml:space="preserve"> </w:t>
            </w:r>
            <w:proofErr w:type="spellStart"/>
            <w:r w:rsidRPr="00107B26">
              <w:rPr>
                <w:sz w:val="18"/>
                <w:szCs w:val="18"/>
              </w:rPr>
              <w:t>Nutzungsrecht</w:t>
            </w:r>
            <w:proofErr w:type="spellEnd"/>
          </w:p>
        </w:tc>
        <w:tc>
          <w:tcPr>
            <w:tcW w:w="6746" w:type="dxa"/>
            <w:shd w:val="clear" w:color="auto" w:fill="auto"/>
          </w:tcPr>
          <w:p w14:paraId="5E106386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AE62C2">
              <w:rPr>
                <w:highlight w:val="lightGray"/>
                <w:lang w:val="de-CH"/>
              </w:rPr>
              <w:t>COMPANY</w:t>
            </w:r>
            <w:r w:rsidRPr="00F11D79">
              <w:rPr>
                <w:lang w:val="de-CH"/>
              </w:rPr>
              <w:t xml:space="preserve"> gewährt ihren </w:t>
            </w:r>
            <w:r>
              <w:rPr>
                <w:lang w:val="de-CH"/>
              </w:rPr>
              <w:t>Mitarbeitenden</w:t>
            </w:r>
            <w:r w:rsidRPr="00F11D79">
              <w:rPr>
                <w:lang w:val="de-CH"/>
              </w:rPr>
              <w:t xml:space="preserve"> zeitlich begrenzten Zugang zu den </w:t>
            </w:r>
            <w:r w:rsidR="00536799" w:rsidRPr="00F11D79">
              <w:rPr>
                <w:lang w:val="de-CH"/>
              </w:rPr>
              <w:t xml:space="preserve">Informations- und Technologieanlagen </w:t>
            </w:r>
            <w:r w:rsidRPr="00F11D79">
              <w:rPr>
                <w:lang w:val="de-CH"/>
              </w:rPr>
              <w:t xml:space="preserve">der </w:t>
            </w:r>
            <w:r w:rsidR="00827378" w:rsidRPr="00D92444">
              <w:rPr>
                <w:highlight w:val="lightGray"/>
                <w:lang w:val="de-CH"/>
              </w:rPr>
              <w:t>COMPANY</w:t>
            </w:r>
            <w:r w:rsidRPr="00F11D79">
              <w:rPr>
                <w:lang w:val="de-CH"/>
              </w:rPr>
              <w:t xml:space="preserve">, die sie zur Erfüllung ihrer </w:t>
            </w:r>
            <w:r w:rsidR="009E2E47">
              <w:rPr>
                <w:lang w:val="de-CH"/>
              </w:rPr>
              <w:t>Arbeitsa</w:t>
            </w:r>
            <w:r w:rsidRPr="00F11D79">
              <w:rPr>
                <w:lang w:val="de-CH"/>
              </w:rPr>
              <w:t>ufgaben benötigen.</w:t>
            </w:r>
          </w:p>
          <w:p w14:paraId="5E106387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Alle Eigentums- und Nutzungsrechte an diesen </w:t>
            </w:r>
            <w:r w:rsidR="00536799" w:rsidRPr="00F11D79">
              <w:rPr>
                <w:lang w:val="de-CH"/>
              </w:rPr>
              <w:t xml:space="preserve">Informations- und Technologieanlagen </w:t>
            </w:r>
            <w:r w:rsidRPr="00F11D79">
              <w:rPr>
                <w:lang w:val="de-CH"/>
              </w:rPr>
              <w:t xml:space="preserve">verbleiben bei der </w:t>
            </w:r>
            <w:r w:rsidR="00827378" w:rsidRPr="00D92444">
              <w:rPr>
                <w:highlight w:val="lightGray"/>
                <w:lang w:val="de-CH"/>
              </w:rPr>
              <w:t>COMPANY</w:t>
            </w:r>
            <w:r w:rsidRPr="00F11D79">
              <w:rPr>
                <w:lang w:val="de-CH"/>
              </w:rPr>
              <w:t>.</w:t>
            </w:r>
          </w:p>
        </w:tc>
      </w:tr>
      <w:tr w:rsidR="00023293" w14:paraId="5E10638C" w14:textId="77777777" w:rsidTr="007526D1">
        <w:tc>
          <w:tcPr>
            <w:tcW w:w="1701" w:type="dxa"/>
          </w:tcPr>
          <w:p w14:paraId="5E106389" w14:textId="77777777" w:rsidR="00BC0F69" w:rsidRDefault="0054759A">
            <w:pPr>
              <w:pStyle w:val="TableBodyText"/>
              <w:rPr>
                <w:sz w:val="18"/>
                <w:szCs w:val="18"/>
                <w:highlight w:val="yellow"/>
              </w:rPr>
            </w:pPr>
            <w:proofErr w:type="spellStart"/>
            <w:r w:rsidRPr="00107B26">
              <w:rPr>
                <w:sz w:val="18"/>
                <w:szCs w:val="18"/>
              </w:rPr>
              <w:t>Verwendung</w:t>
            </w:r>
            <w:proofErr w:type="spellEnd"/>
            <w:r w:rsidRPr="00107B26">
              <w:rPr>
                <w:sz w:val="18"/>
                <w:szCs w:val="18"/>
              </w:rPr>
              <w:t xml:space="preserve"> für </w:t>
            </w:r>
            <w:proofErr w:type="spellStart"/>
            <w:r w:rsidRPr="00107B26">
              <w:rPr>
                <w:sz w:val="18"/>
                <w:szCs w:val="18"/>
              </w:rPr>
              <w:t>genehmigte</w:t>
            </w:r>
            <w:proofErr w:type="spellEnd"/>
            <w:r w:rsidRPr="00107B26">
              <w:rPr>
                <w:sz w:val="18"/>
                <w:szCs w:val="18"/>
              </w:rPr>
              <w:t xml:space="preserve"> </w:t>
            </w:r>
            <w:proofErr w:type="spellStart"/>
            <w:r w:rsidRPr="00107B26">
              <w:rPr>
                <w:sz w:val="18"/>
                <w:szCs w:val="18"/>
              </w:rPr>
              <w:t>Zwecke</w:t>
            </w:r>
            <w:proofErr w:type="spellEnd"/>
          </w:p>
        </w:tc>
        <w:tc>
          <w:tcPr>
            <w:tcW w:w="6746" w:type="dxa"/>
            <w:shd w:val="clear" w:color="auto" w:fill="auto"/>
          </w:tcPr>
          <w:p w14:paraId="5E10638A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Die </w:t>
            </w:r>
            <w:r>
              <w:rPr>
                <w:lang w:val="de-CH"/>
              </w:rPr>
              <w:t>Mitarbeitende</w:t>
            </w:r>
            <w:r w:rsidR="009220B0">
              <w:rPr>
                <w:lang w:val="de-CH"/>
              </w:rPr>
              <w:t>n</w:t>
            </w:r>
            <w:r w:rsidRPr="00F11D79">
              <w:rPr>
                <w:lang w:val="de-CH"/>
              </w:rPr>
              <w:t xml:space="preserve"> </w:t>
            </w:r>
            <w:r w:rsidR="00230A1D" w:rsidRPr="00F11D79">
              <w:rPr>
                <w:lang w:val="de-CH"/>
              </w:rPr>
              <w:t xml:space="preserve">dürfen die </w:t>
            </w:r>
            <w:r w:rsidR="009E2E47" w:rsidRPr="00F11D79">
              <w:rPr>
                <w:lang w:val="de-CH"/>
              </w:rPr>
              <w:t xml:space="preserve">Informations- und Technologieanlagen </w:t>
            </w:r>
            <w:r w:rsidR="00230A1D" w:rsidRPr="00F11D79">
              <w:rPr>
                <w:lang w:val="de-CH"/>
              </w:rPr>
              <w:t xml:space="preserve">der </w:t>
            </w:r>
            <w:r w:rsidR="00827378" w:rsidRPr="00D92444">
              <w:rPr>
                <w:highlight w:val="lightGray"/>
                <w:lang w:val="de-CH"/>
              </w:rPr>
              <w:t>COMPANY</w:t>
            </w:r>
            <w:r w:rsidR="00230A1D" w:rsidRPr="00F11D79">
              <w:rPr>
                <w:lang w:val="de-CH"/>
              </w:rPr>
              <w:t xml:space="preserve"> nur für </w:t>
            </w:r>
            <w:r w:rsidR="009E2E47">
              <w:rPr>
                <w:lang w:val="de-CH"/>
              </w:rPr>
              <w:t>autorisierte</w:t>
            </w:r>
            <w:r w:rsidR="00230A1D" w:rsidRPr="00F11D79">
              <w:rPr>
                <w:lang w:val="de-CH"/>
              </w:rPr>
              <w:t xml:space="preserve"> Zwecke </w:t>
            </w:r>
            <w:r w:rsidR="00EE2095" w:rsidRPr="00F11D79">
              <w:rPr>
                <w:lang w:val="de-CH"/>
              </w:rPr>
              <w:t>nutzen</w:t>
            </w:r>
            <w:r w:rsidR="00230A1D" w:rsidRPr="00F11D79">
              <w:rPr>
                <w:lang w:val="de-CH"/>
              </w:rPr>
              <w:t>.</w:t>
            </w:r>
          </w:p>
          <w:p w14:paraId="5E10638B" w14:textId="77777777" w:rsidR="00BC0F69" w:rsidRPr="002B42F0" w:rsidRDefault="0054759A" w:rsidP="002B42F0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Die private Nutzung der </w:t>
            </w:r>
            <w:r w:rsidR="009E2E47" w:rsidRPr="00F11D79">
              <w:rPr>
                <w:lang w:val="de-CH"/>
              </w:rPr>
              <w:t xml:space="preserve">Informations- und Technologieanlagen </w:t>
            </w:r>
            <w:r w:rsidRPr="00F11D79">
              <w:rPr>
                <w:lang w:val="de-CH"/>
              </w:rPr>
              <w:t xml:space="preserve">der </w:t>
            </w:r>
            <w:r w:rsidR="00827378" w:rsidRPr="009965F5">
              <w:rPr>
                <w:highlight w:val="lightGray"/>
                <w:lang w:val="de-CH"/>
              </w:rPr>
              <w:t>COMPANY</w:t>
            </w:r>
            <w:r w:rsidRPr="00F11D79">
              <w:rPr>
                <w:lang w:val="de-CH"/>
              </w:rPr>
              <w:t xml:space="preserve"> ist nur unter den in Abschnitt </w:t>
            </w:r>
            <w:r w:rsidRPr="00C53A0A">
              <w:fldChar w:fldCharType="begin"/>
            </w:r>
            <w:r w:rsidRPr="00F11D79">
              <w:rPr>
                <w:lang w:val="de-CH"/>
              </w:rPr>
              <w:instrText xml:space="preserve"> REF _Ref57984706 \r \p \h  \* MERGEFORMAT </w:instrText>
            </w:r>
            <w:r w:rsidRPr="00C53A0A">
              <w:fldChar w:fldCharType="separate"/>
            </w:r>
            <w:r w:rsidR="00477F84">
              <w:rPr>
                <w:lang w:val="de-CH"/>
              </w:rPr>
              <w:t>4.5 unten</w:t>
            </w:r>
            <w:r w:rsidRPr="00C53A0A">
              <w:fldChar w:fldCharType="end"/>
            </w:r>
            <w:r w:rsidR="009965F5" w:rsidRPr="009965F5">
              <w:rPr>
                <w:lang w:val="de-CH"/>
              </w:rPr>
              <w:t xml:space="preserve"> </w:t>
            </w:r>
            <w:r w:rsidR="009965F5">
              <w:rPr>
                <w:lang w:val="de-CH"/>
              </w:rPr>
              <w:t>zulässig</w:t>
            </w:r>
            <w:r w:rsidRPr="00F11D79">
              <w:rPr>
                <w:lang w:val="de-CH"/>
              </w:rPr>
              <w:t>.</w:t>
            </w:r>
          </w:p>
        </w:tc>
      </w:tr>
      <w:tr w:rsidR="00023293" w14:paraId="5E106391" w14:textId="77777777" w:rsidTr="007526D1">
        <w:tc>
          <w:tcPr>
            <w:tcW w:w="1701" w:type="dxa"/>
          </w:tcPr>
          <w:p w14:paraId="5E10638D" w14:textId="77777777" w:rsidR="00BC0F69" w:rsidRDefault="0054759A">
            <w:pPr>
              <w:pStyle w:val="TableBodyText"/>
              <w:rPr>
                <w:sz w:val="18"/>
                <w:szCs w:val="18"/>
              </w:rPr>
            </w:pPr>
            <w:r w:rsidRPr="00107B26">
              <w:rPr>
                <w:sz w:val="18"/>
                <w:szCs w:val="18"/>
              </w:rPr>
              <w:t xml:space="preserve">Die </w:t>
            </w:r>
            <w:proofErr w:type="spellStart"/>
            <w:r w:rsidRPr="00107B26">
              <w:rPr>
                <w:sz w:val="18"/>
                <w:szCs w:val="18"/>
              </w:rPr>
              <w:t>Sorgfaltspflicht</w:t>
            </w:r>
            <w:proofErr w:type="spellEnd"/>
          </w:p>
        </w:tc>
        <w:tc>
          <w:tcPr>
            <w:tcW w:w="6746" w:type="dxa"/>
            <w:shd w:val="clear" w:color="auto" w:fill="auto"/>
          </w:tcPr>
          <w:p w14:paraId="5E10638E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Die </w:t>
            </w:r>
            <w:r>
              <w:rPr>
                <w:lang w:val="de-CH"/>
              </w:rPr>
              <w:t>Mitarbeitende</w:t>
            </w:r>
            <w:r w:rsidR="009220B0">
              <w:rPr>
                <w:lang w:val="de-CH"/>
              </w:rPr>
              <w:t>n</w:t>
            </w:r>
            <w:r w:rsidRPr="00F11D79">
              <w:rPr>
                <w:lang w:val="de-CH"/>
              </w:rPr>
              <w:t xml:space="preserve"> </w:t>
            </w:r>
            <w:r w:rsidR="00A558AC" w:rsidRPr="00F11D79">
              <w:rPr>
                <w:lang w:val="de-CH"/>
              </w:rPr>
              <w:t xml:space="preserve">sind verpflichtet, mit den </w:t>
            </w:r>
            <w:r w:rsidR="00536799" w:rsidRPr="00F11D79">
              <w:rPr>
                <w:lang w:val="de-CH"/>
              </w:rPr>
              <w:t xml:space="preserve">Informations- und Technologieanlagen </w:t>
            </w:r>
            <w:r w:rsidR="00E935AD" w:rsidRPr="00F11D79">
              <w:rPr>
                <w:lang w:val="de-CH"/>
              </w:rPr>
              <w:t xml:space="preserve">der </w:t>
            </w:r>
            <w:r w:rsidR="00827378" w:rsidRPr="009965F5">
              <w:rPr>
                <w:highlight w:val="lightGray"/>
                <w:lang w:val="de-CH"/>
              </w:rPr>
              <w:t>COMPANY</w:t>
            </w:r>
            <w:r w:rsidR="00E935AD" w:rsidRPr="00F11D79">
              <w:rPr>
                <w:lang w:val="de-CH"/>
              </w:rPr>
              <w:t xml:space="preserve"> </w:t>
            </w:r>
            <w:r w:rsidR="00A558AC" w:rsidRPr="00F11D79">
              <w:rPr>
                <w:lang w:val="de-CH"/>
              </w:rPr>
              <w:t xml:space="preserve">sorgfältig umzugehen und </w:t>
            </w:r>
            <w:r w:rsidR="00886959" w:rsidRPr="00F11D79">
              <w:rPr>
                <w:lang w:val="de-CH"/>
              </w:rPr>
              <w:t xml:space="preserve">sie </w:t>
            </w:r>
            <w:r w:rsidR="00A558AC" w:rsidRPr="00F11D79">
              <w:rPr>
                <w:lang w:val="de-CH"/>
              </w:rPr>
              <w:t xml:space="preserve">entsprechend </w:t>
            </w:r>
            <w:r w:rsidR="00886959" w:rsidRPr="00F11D79">
              <w:rPr>
                <w:lang w:val="de-CH"/>
              </w:rPr>
              <w:t xml:space="preserve">ihrer </w:t>
            </w:r>
            <w:r w:rsidR="00A558AC" w:rsidRPr="00F11D79">
              <w:rPr>
                <w:lang w:val="de-CH"/>
              </w:rPr>
              <w:t xml:space="preserve">Klassifizierung </w:t>
            </w:r>
            <w:r w:rsidR="00886959" w:rsidRPr="00F11D79">
              <w:rPr>
                <w:lang w:val="de-CH"/>
              </w:rPr>
              <w:t xml:space="preserve">und </w:t>
            </w:r>
            <w:r w:rsidR="000926BC" w:rsidRPr="00F11D79">
              <w:rPr>
                <w:lang w:val="de-CH"/>
              </w:rPr>
              <w:t xml:space="preserve">Handhabung </w:t>
            </w:r>
            <w:r w:rsidR="00A558AC" w:rsidRPr="00F11D79">
              <w:rPr>
                <w:lang w:val="de-CH"/>
              </w:rPr>
              <w:t xml:space="preserve">zu schützen </w:t>
            </w:r>
            <w:r w:rsidR="00620D7E" w:rsidRPr="00F11D79">
              <w:rPr>
                <w:lang w:val="de-CH"/>
              </w:rPr>
              <w:t xml:space="preserve">(siehe Abschnitt </w:t>
            </w:r>
            <w:r w:rsidR="00620D7E">
              <w:fldChar w:fldCharType="begin"/>
            </w:r>
            <w:r w:rsidR="00620D7E" w:rsidRPr="00F11D79">
              <w:rPr>
                <w:lang w:val="de-CH"/>
              </w:rPr>
              <w:instrText xml:space="preserve"> REF _Ref67435986 \r \p \h </w:instrText>
            </w:r>
            <w:r w:rsidR="00620D7E">
              <w:fldChar w:fldCharType="separate"/>
            </w:r>
            <w:r w:rsidR="00477F84">
              <w:rPr>
                <w:lang w:val="de-CH"/>
              </w:rPr>
              <w:t>6 unten</w:t>
            </w:r>
            <w:r w:rsidR="00620D7E">
              <w:fldChar w:fldCharType="end"/>
            </w:r>
            <w:r w:rsidR="00620D7E" w:rsidRPr="00F11D79">
              <w:rPr>
                <w:lang w:val="de-CH"/>
              </w:rPr>
              <w:t>)</w:t>
            </w:r>
            <w:r w:rsidR="000926BC" w:rsidRPr="00F11D79">
              <w:rPr>
                <w:lang w:val="de-CH"/>
              </w:rPr>
              <w:t>.</w:t>
            </w:r>
          </w:p>
          <w:p w14:paraId="5E10638F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>
              <w:rPr>
                <w:lang w:val="de-CH"/>
              </w:rPr>
              <w:t xml:space="preserve">Die </w:t>
            </w:r>
            <w:r w:rsidR="00AE62C2">
              <w:rPr>
                <w:lang w:val="de-CH"/>
              </w:rPr>
              <w:t>Mitarbeitende</w:t>
            </w:r>
            <w:r w:rsidR="007C692F">
              <w:rPr>
                <w:lang w:val="de-CH"/>
              </w:rPr>
              <w:t>n</w:t>
            </w:r>
            <w:r w:rsidR="00AE62C2" w:rsidRPr="00F11D79">
              <w:rPr>
                <w:lang w:val="de-CH"/>
              </w:rPr>
              <w:t xml:space="preserve"> </w:t>
            </w:r>
            <w:r w:rsidR="000926BC" w:rsidRPr="00F11D79">
              <w:rPr>
                <w:lang w:val="de-CH"/>
              </w:rPr>
              <w:t xml:space="preserve">dürfen ohne Genehmigung </w:t>
            </w:r>
            <w:r w:rsidR="009965F5">
              <w:rPr>
                <w:lang w:val="de-CH"/>
              </w:rPr>
              <w:t>der [</w:t>
            </w:r>
            <w:r w:rsidR="009965F5" w:rsidRPr="009965F5">
              <w:rPr>
                <w:highlight w:val="yellow"/>
                <w:lang w:val="de-CH"/>
              </w:rPr>
              <w:t>zuständige Abteilung</w:t>
            </w:r>
            <w:r w:rsidR="009965F5">
              <w:rPr>
                <w:lang w:val="de-CH"/>
              </w:rPr>
              <w:t>]</w:t>
            </w:r>
            <w:r w:rsidR="000926BC" w:rsidRPr="00F11D79">
              <w:rPr>
                <w:lang w:val="de-CH"/>
              </w:rPr>
              <w:t xml:space="preserve"> keine Änderungen an </w:t>
            </w:r>
            <w:r w:rsidR="00D82860" w:rsidRPr="00F11D79">
              <w:rPr>
                <w:lang w:val="de-CH"/>
              </w:rPr>
              <w:t xml:space="preserve">den Sicherheitseinstellungen von Informations- und Technologieanlagen </w:t>
            </w:r>
            <w:r w:rsidR="000926BC" w:rsidRPr="00F11D79">
              <w:rPr>
                <w:lang w:val="de-CH"/>
              </w:rPr>
              <w:t>vornehmen.</w:t>
            </w:r>
          </w:p>
          <w:p w14:paraId="5E106390" w14:textId="77777777" w:rsidR="00BC0F69" w:rsidRPr="00635D26" w:rsidRDefault="0054759A" w:rsidP="00635D26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lastRenderedPageBreak/>
              <w:t xml:space="preserve">Störungen und Fehlfunktionen </w:t>
            </w:r>
            <w:r w:rsidR="00AE62C2" w:rsidRPr="00F11D79">
              <w:rPr>
                <w:lang w:val="de-CH"/>
              </w:rPr>
              <w:t xml:space="preserve">müssen </w:t>
            </w:r>
            <w:r w:rsidR="009965F5">
              <w:rPr>
                <w:lang w:val="de-CH"/>
              </w:rPr>
              <w:t>der [</w:t>
            </w:r>
            <w:r w:rsidR="009965F5" w:rsidRPr="009965F5">
              <w:rPr>
                <w:highlight w:val="yellow"/>
                <w:lang w:val="de-CH"/>
              </w:rPr>
              <w:t>zuständige Abteilung</w:t>
            </w:r>
            <w:r w:rsidR="009965F5">
              <w:rPr>
                <w:lang w:val="de-CH"/>
              </w:rPr>
              <w:t>]</w:t>
            </w:r>
            <w:r w:rsidR="004969C4">
              <w:rPr>
                <w:lang w:val="de-CH"/>
              </w:rPr>
              <w:t xml:space="preserve"> </w:t>
            </w:r>
            <w:r w:rsidR="00AE62C2" w:rsidRPr="00F11D79">
              <w:rPr>
                <w:lang w:val="de-CH"/>
              </w:rPr>
              <w:t>gemeldet werden</w:t>
            </w:r>
            <w:r w:rsidRPr="00F11D79">
              <w:rPr>
                <w:lang w:val="de-CH"/>
              </w:rPr>
              <w:t>.</w:t>
            </w:r>
          </w:p>
        </w:tc>
      </w:tr>
      <w:tr w:rsidR="00023293" w14:paraId="5E106395" w14:textId="77777777" w:rsidTr="007526D1">
        <w:tc>
          <w:tcPr>
            <w:tcW w:w="1701" w:type="dxa"/>
          </w:tcPr>
          <w:p w14:paraId="5E106392" w14:textId="77777777" w:rsidR="00BC0F69" w:rsidRDefault="0054759A">
            <w:pPr>
              <w:pStyle w:val="TableBodyText"/>
              <w:rPr>
                <w:sz w:val="18"/>
                <w:szCs w:val="18"/>
              </w:rPr>
            </w:pPr>
            <w:proofErr w:type="spellStart"/>
            <w:r w:rsidRPr="00107B26">
              <w:rPr>
                <w:sz w:val="18"/>
                <w:szCs w:val="18"/>
              </w:rPr>
              <w:lastRenderedPageBreak/>
              <w:t>Diebstahl</w:t>
            </w:r>
            <w:proofErr w:type="spellEnd"/>
            <w:r w:rsidRPr="00107B26">
              <w:rPr>
                <w:sz w:val="18"/>
                <w:szCs w:val="18"/>
              </w:rPr>
              <w:t xml:space="preserve"> </w:t>
            </w:r>
            <w:proofErr w:type="spellStart"/>
            <w:r w:rsidRPr="00107B26">
              <w:rPr>
                <w:sz w:val="18"/>
                <w:szCs w:val="18"/>
              </w:rPr>
              <w:t>oder</w:t>
            </w:r>
            <w:proofErr w:type="spellEnd"/>
            <w:r w:rsidRPr="00107B26">
              <w:rPr>
                <w:sz w:val="18"/>
                <w:szCs w:val="18"/>
              </w:rPr>
              <w:t xml:space="preserve"> </w:t>
            </w:r>
            <w:proofErr w:type="spellStart"/>
            <w:r w:rsidRPr="00107B26">
              <w:rPr>
                <w:sz w:val="18"/>
                <w:szCs w:val="18"/>
              </w:rPr>
              <w:t>Verlust</w:t>
            </w:r>
            <w:proofErr w:type="spellEnd"/>
          </w:p>
        </w:tc>
        <w:tc>
          <w:tcPr>
            <w:tcW w:w="6746" w:type="dxa"/>
            <w:shd w:val="clear" w:color="auto" w:fill="auto"/>
          </w:tcPr>
          <w:p w14:paraId="5E106393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8D4D02">
              <w:rPr>
                <w:lang w:val="de-CH"/>
              </w:rPr>
              <w:t>Bei</w:t>
            </w:r>
            <w:r w:rsidRPr="00F11D79">
              <w:rPr>
                <w:lang w:val="de-CH"/>
              </w:rPr>
              <w:t xml:space="preserve"> Verlust oder Diebstahl von Papierdokumenten, d</w:t>
            </w:r>
            <w:r w:rsidRPr="00F11D79">
              <w:rPr>
                <w:lang w:val="de-CH"/>
              </w:rPr>
              <w:t xml:space="preserve">ie vertrauliche Kunden-, persönliche oder </w:t>
            </w:r>
            <w:r w:rsidR="00D173D3" w:rsidRPr="00F11D79">
              <w:rPr>
                <w:lang w:val="de-CH"/>
              </w:rPr>
              <w:t>Geschäftsinformationen</w:t>
            </w:r>
            <w:r w:rsidRPr="00F11D79">
              <w:rPr>
                <w:lang w:val="de-CH"/>
              </w:rPr>
              <w:t xml:space="preserve"> enthalten, oder eines Geräts, das solche Informationen </w:t>
            </w:r>
            <w:r w:rsidR="00620D7E" w:rsidRPr="00F11D79">
              <w:rPr>
                <w:lang w:val="de-CH"/>
              </w:rPr>
              <w:t xml:space="preserve">enthält </w:t>
            </w:r>
            <w:r w:rsidRPr="00F11D79">
              <w:rPr>
                <w:lang w:val="de-CH"/>
              </w:rPr>
              <w:t>oder für den Zugriff darauf verwendet wurde (z.</w:t>
            </w:r>
            <w:r w:rsidR="009965F5">
              <w:rPr>
                <w:lang w:val="de-CH"/>
              </w:rPr>
              <w:t> </w:t>
            </w:r>
            <w:r w:rsidRPr="00F11D79">
              <w:rPr>
                <w:lang w:val="de-CH"/>
              </w:rPr>
              <w:t xml:space="preserve">B. Laptops, Smartphones oder USB-Laufwerke), </w:t>
            </w:r>
            <w:r w:rsidR="00CB2B56" w:rsidRPr="00F11D79">
              <w:rPr>
                <w:lang w:val="de-CH"/>
              </w:rPr>
              <w:t xml:space="preserve">müssen die </w:t>
            </w:r>
            <w:r>
              <w:rPr>
                <w:lang w:val="de-CH"/>
              </w:rPr>
              <w:t>Mitarbeitende</w:t>
            </w:r>
            <w:r w:rsidR="008D4D02">
              <w:rPr>
                <w:lang w:val="de-CH"/>
              </w:rPr>
              <w:t>n</w:t>
            </w:r>
            <w:r w:rsidR="000A4DB1" w:rsidRPr="00F11D79">
              <w:rPr>
                <w:lang w:val="de-CH"/>
              </w:rPr>
              <w:t xml:space="preserve"> </w:t>
            </w:r>
            <w:r w:rsidRPr="00F11D79">
              <w:rPr>
                <w:lang w:val="de-CH"/>
              </w:rPr>
              <w:t>unverzügl</w:t>
            </w:r>
            <w:r w:rsidRPr="00F11D79">
              <w:rPr>
                <w:lang w:val="de-CH"/>
              </w:rPr>
              <w:t xml:space="preserve">ich ihren </w:t>
            </w:r>
            <w:r w:rsidR="00620D7E" w:rsidRPr="00F11D79">
              <w:rPr>
                <w:lang w:val="de-CH"/>
              </w:rPr>
              <w:t xml:space="preserve">Vorgesetzten </w:t>
            </w:r>
            <w:r w:rsidR="00A558AC" w:rsidRPr="00F11D79">
              <w:rPr>
                <w:lang w:val="de-CH"/>
              </w:rPr>
              <w:t xml:space="preserve">oder </w:t>
            </w:r>
            <w:r w:rsidR="00BB491F">
              <w:rPr>
                <w:lang w:val="de-CH"/>
              </w:rPr>
              <w:t>[</w:t>
            </w:r>
            <w:r w:rsidR="00BB491F" w:rsidRPr="009965F5">
              <w:rPr>
                <w:highlight w:val="yellow"/>
                <w:lang w:val="de-CH"/>
              </w:rPr>
              <w:t>zuständige Abteilung</w:t>
            </w:r>
            <w:r w:rsidR="00BB491F">
              <w:rPr>
                <w:lang w:val="de-CH"/>
              </w:rPr>
              <w:t xml:space="preserve">] </w:t>
            </w:r>
            <w:r w:rsidRPr="00F11D79">
              <w:rPr>
                <w:lang w:val="de-CH"/>
              </w:rPr>
              <w:t xml:space="preserve">informieren </w:t>
            </w:r>
            <w:r w:rsidR="00A558AC" w:rsidRPr="00F11D79">
              <w:rPr>
                <w:lang w:val="de-CH"/>
              </w:rPr>
              <w:t xml:space="preserve">und </w:t>
            </w:r>
            <w:r w:rsidRPr="00F11D79">
              <w:rPr>
                <w:lang w:val="de-CH"/>
              </w:rPr>
              <w:t xml:space="preserve">einen Sicherheitsvorfall </w:t>
            </w:r>
            <w:r w:rsidR="00A558AC" w:rsidRPr="00F11D79">
              <w:rPr>
                <w:lang w:val="de-CH"/>
              </w:rPr>
              <w:t xml:space="preserve">melden </w:t>
            </w:r>
            <w:r w:rsidRPr="00F11D79">
              <w:rPr>
                <w:lang w:val="de-CH"/>
              </w:rPr>
              <w:t xml:space="preserve">(siehe Abschnitt </w:t>
            </w:r>
            <w:r w:rsidR="00C65DA4" w:rsidRPr="00D16AFD">
              <w:fldChar w:fldCharType="begin"/>
            </w:r>
            <w:r w:rsidR="00C65DA4" w:rsidRPr="00F11D79">
              <w:rPr>
                <w:lang w:val="de-CH"/>
              </w:rPr>
              <w:instrText xml:space="preserve"> REF _Ref57984861 \r \p \h  \* MERGEFORMAT </w:instrText>
            </w:r>
            <w:r w:rsidR="00C65DA4" w:rsidRPr="00D16AFD">
              <w:fldChar w:fldCharType="separate"/>
            </w:r>
            <w:r w:rsidR="00477F84">
              <w:rPr>
                <w:lang w:val="de-CH"/>
              </w:rPr>
              <w:t>8 unten</w:t>
            </w:r>
            <w:r w:rsidR="00C65DA4" w:rsidRPr="00D16AFD">
              <w:fldChar w:fldCharType="end"/>
            </w:r>
            <w:r w:rsidRPr="00F11D79">
              <w:rPr>
                <w:lang w:val="de-CH"/>
              </w:rPr>
              <w:t>).</w:t>
            </w:r>
            <w:r w:rsidR="009965F5">
              <w:rPr>
                <w:lang w:val="de-CH"/>
              </w:rPr>
              <w:t xml:space="preserve"> Dies gilt </w:t>
            </w:r>
            <w:r w:rsidR="009965F5" w:rsidRPr="00F11D79">
              <w:rPr>
                <w:lang w:val="de-CH"/>
              </w:rPr>
              <w:t xml:space="preserve">unabhängig davon, ob das Gerät Eigentum der </w:t>
            </w:r>
            <w:r w:rsidR="009965F5" w:rsidRPr="009965F5">
              <w:rPr>
                <w:highlight w:val="lightGray"/>
                <w:lang w:val="de-CH"/>
              </w:rPr>
              <w:t>COMPANY</w:t>
            </w:r>
            <w:r w:rsidR="009965F5" w:rsidRPr="00F11D79">
              <w:rPr>
                <w:lang w:val="de-CH"/>
              </w:rPr>
              <w:t xml:space="preserve"> ist oder nicht</w:t>
            </w:r>
            <w:r w:rsidR="009965F5">
              <w:rPr>
                <w:lang w:val="de-CH"/>
              </w:rPr>
              <w:t>.</w:t>
            </w:r>
          </w:p>
          <w:p w14:paraId="5E106394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AE62C2">
              <w:rPr>
                <w:highlight w:val="lightGray"/>
                <w:lang w:val="de-CH"/>
              </w:rPr>
              <w:t>COMPANY</w:t>
            </w:r>
            <w:r w:rsidRPr="00F11D79">
              <w:rPr>
                <w:lang w:val="de-CH"/>
              </w:rPr>
              <w:t xml:space="preserve"> behält sich das Recht vor, alle Daten von einem verlorenen oder gestohlenen mobilen Gerät aus der Ferne </w:t>
            </w:r>
            <w:r w:rsidRPr="00F11D79">
              <w:rPr>
                <w:lang w:val="de-CH"/>
              </w:rPr>
              <w:t>zu löschen.</w:t>
            </w:r>
          </w:p>
        </w:tc>
      </w:tr>
      <w:tr w:rsidR="00023293" w14:paraId="5E106399" w14:textId="77777777" w:rsidTr="007526D1">
        <w:tc>
          <w:tcPr>
            <w:tcW w:w="1701" w:type="dxa"/>
          </w:tcPr>
          <w:p w14:paraId="5E106396" w14:textId="77777777" w:rsidR="00BC0F69" w:rsidRDefault="0054759A">
            <w:pPr>
              <w:pStyle w:val="TableBodyTex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Rückgabe</w:t>
            </w:r>
            <w:proofErr w:type="spellEnd"/>
          </w:p>
        </w:tc>
        <w:tc>
          <w:tcPr>
            <w:tcW w:w="6746" w:type="dxa"/>
            <w:shd w:val="clear" w:color="auto" w:fill="auto"/>
          </w:tcPr>
          <w:p w14:paraId="5E106397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Bei Beendigung des Arbeitsverhältnisses (oder auf Verlangen der </w:t>
            </w:r>
            <w:r w:rsidR="00827378" w:rsidRPr="009965F5">
              <w:rPr>
                <w:highlight w:val="lightGray"/>
                <w:lang w:val="de-CH"/>
              </w:rPr>
              <w:t>COMPANY</w:t>
            </w:r>
            <w:r w:rsidR="008D4D02">
              <w:rPr>
                <w:lang w:val="de-CH"/>
              </w:rPr>
              <w:t xml:space="preserve"> </w:t>
            </w:r>
            <w:r w:rsidRPr="00F11D79">
              <w:rPr>
                <w:lang w:val="de-CH"/>
              </w:rPr>
              <w:t xml:space="preserve">auch früher) sind die </w:t>
            </w:r>
            <w:r w:rsidR="009965F5">
              <w:rPr>
                <w:lang w:val="de-CH"/>
              </w:rPr>
              <w:t>Mitarbeitenden</w:t>
            </w:r>
            <w:r w:rsidRPr="00F11D79">
              <w:rPr>
                <w:lang w:val="de-CH"/>
              </w:rPr>
              <w:t xml:space="preserve"> verpflichtet, der </w:t>
            </w:r>
            <w:r w:rsidR="00827378" w:rsidRPr="009965F5">
              <w:rPr>
                <w:highlight w:val="lightGray"/>
                <w:lang w:val="de-CH"/>
              </w:rPr>
              <w:t>COMPANY</w:t>
            </w:r>
            <w:r w:rsidRPr="00F11D79">
              <w:rPr>
                <w:lang w:val="de-CH"/>
              </w:rPr>
              <w:t xml:space="preserve"> alles zurückzugeben, was sie im Rahmen ihrer vertraglichen Pflichten hergestellt haben und was ihne</w:t>
            </w:r>
            <w:r w:rsidRPr="00F11D79">
              <w:rPr>
                <w:lang w:val="de-CH"/>
              </w:rPr>
              <w:t xml:space="preserve">n während der Dauer ihres Arbeitsverhältnisses anvertraut wurde. Insbesondere sind sie verpflichtet, alle Geräte, Software oder Informationen, die der </w:t>
            </w:r>
            <w:r w:rsidR="00827378" w:rsidRPr="009965F5">
              <w:rPr>
                <w:highlight w:val="lightGray"/>
                <w:lang w:val="de-CH"/>
              </w:rPr>
              <w:t>COMPANY</w:t>
            </w:r>
            <w:r w:rsidRPr="00F11D79">
              <w:rPr>
                <w:lang w:val="de-CH"/>
              </w:rPr>
              <w:t xml:space="preserve"> gehören, wie Schlüssel, Ausweise, </w:t>
            </w:r>
            <w:r w:rsidR="00C65DA4" w:rsidRPr="00F11D79">
              <w:rPr>
                <w:lang w:val="de-CH"/>
              </w:rPr>
              <w:t>Smartphones</w:t>
            </w:r>
            <w:r w:rsidRPr="00F11D79">
              <w:rPr>
                <w:lang w:val="de-CH"/>
              </w:rPr>
              <w:t>, Tablets, Laptops, USB-Sticks und ähnliche Geräte</w:t>
            </w:r>
            <w:r w:rsidR="008D4D02">
              <w:rPr>
                <w:lang w:val="de-CH"/>
              </w:rPr>
              <w:t>,</w:t>
            </w:r>
            <w:r w:rsidRPr="00F11D79">
              <w:rPr>
                <w:lang w:val="de-CH"/>
              </w:rPr>
              <w:t xml:space="preserve"> sowie alle </w:t>
            </w:r>
            <w:r w:rsidR="007E5299" w:rsidRPr="00F11D79">
              <w:rPr>
                <w:lang w:val="de-CH"/>
              </w:rPr>
              <w:t xml:space="preserve">elektronischen Dateien und </w:t>
            </w:r>
            <w:r w:rsidRPr="00F11D79">
              <w:rPr>
                <w:lang w:val="de-CH"/>
              </w:rPr>
              <w:t>Papierdokumente zurückzugeben</w:t>
            </w:r>
            <w:r w:rsidR="009965F5">
              <w:rPr>
                <w:lang w:val="de-CH"/>
              </w:rPr>
              <w:t>. Die Mitarbeitenden</w:t>
            </w:r>
            <w:r w:rsidRPr="00F11D79">
              <w:rPr>
                <w:lang w:val="de-CH"/>
              </w:rPr>
              <w:t xml:space="preserve"> dürfen keine Kopien oder Auszüge davon behalten, weder in Papier- noch in elektronischer Form.</w:t>
            </w:r>
          </w:p>
          <w:p w14:paraId="5E106398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Bei Beendigung des Arbeitsverhältnisses (oder auf </w:t>
            </w:r>
            <w:r w:rsidR="008D4D02">
              <w:rPr>
                <w:lang w:val="de-CH"/>
              </w:rPr>
              <w:t>Verlangen</w:t>
            </w:r>
            <w:r w:rsidRPr="00F11D79">
              <w:rPr>
                <w:lang w:val="de-CH"/>
              </w:rPr>
              <w:t xml:space="preserve"> der </w:t>
            </w:r>
            <w:r w:rsidR="00827378" w:rsidRPr="009965F5">
              <w:rPr>
                <w:highlight w:val="lightGray"/>
                <w:lang w:val="de-CH"/>
              </w:rPr>
              <w:t>COMPANY</w:t>
            </w:r>
            <w:r w:rsidRPr="00F11D79">
              <w:rPr>
                <w:lang w:val="de-CH"/>
              </w:rPr>
              <w:t xml:space="preserve"> auch früher) </w:t>
            </w:r>
            <w:r w:rsidR="00C65DA4" w:rsidRPr="00F11D79">
              <w:rPr>
                <w:lang w:val="de-CH"/>
              </w:rPr>
              <w:t xml:space="preserve">dürfen die </w:t>
            </w:r>
            <w:r>
              <w:rPr>
                <w:lang w:val="de-CH"/>
              </w:rPr>
              <w:t>Mitarbeitende</w:t>
            </w:r>
            <w:r w:rsidR="008D4D02">
              <w:rPr>
                <w:lang w:val="de-CH"/>
              </w:rPr>
              <w:t>n</w:t>
            </w:r>
            <w:r w:rsidRPr="00F11D79">
              <w:rPr>
                <w:lang w:val="de-CH"/>
              </w:rPr>
              <w:t xml:space="preserve"> keine Online-Datenbanken und -Dienste mehr nutzen, zu denen sie von der </w:t>
            </w:r>
            <w:r w:rsidR="00827378" w:rsidRPr="009965F5">
              <w:rPr>
                <w:highlight w:val="lightGray"/>
                <w:lang w:val="de-CH"/>
              </w:rPr>
              <w:t>COMPANY</w:t>
            </w:r>
            <w:r w:rsidRPr="00F11D79">
              <w:rPr>
                <w:lang w:val="de-CH"/>
              </w:rPr>
              <w:t xml:space="preserve"> Zugang erhalten hatten.</w:t>
            </w:r>
          </w:p>
        </w:tc>
      </w:tr>
    </w:tbl>
    <w:p w14:paraId="5E10639A" w14:textId="77777777" w:rsidR="00BC0F69" w:rsidRDefault="0054759A">
      <w:pPr>
        <w:pStyle w:val="Level2Heading"/>
      </w:pPr>
      <w:bookmarkStart w:id="16" w:name="_Toc72097754"/>
      <w:r>
        <w:t xml:space="preserve">Workstations und </w:t>
      </w:r>
      <w:proofErr w:type="spellStart"/>
      <w:r w:rsidR="002C0DC4">
        <w:t>virtuelle</w:t>
      </w:r>
      <w:proofErr w:type="spellEnd"/>
      <w:r w:rsidR="002C0DC4">
        <w:t xml:space="preserve"> </w:t>
      </w:r>
      <w:r>
        <w:t>Desktops</w:t>
      </w:r>
      <w:bookmarkEnd w:id="16"/>
    </w:p>
    <w:tbl>
      <w:tblPr>
        <w:tblStyle w:val="TextTable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6746"/>
      </w:tblGrid>
      <w:tr w:rsidR="00023293" w14:paraId="5E10639D" w14:textId="77777777" w:rsidTr="00D70AA9">
        <w:tc>
          <w:tcPr>
            <w:tcW w:w="1701" w:type="dxa"/>
          </w:tcPr>
          <w:p w14:paraId="5E10639B" w14:textId="77777777" w:rsidR="00BC0F69" w:rsidRDefault="0054759A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orkstations und </w:t>
            </w:r>
            <w:proofErr w:type="spellStart"/>
            <w:r>
              <w:rPr>
                <w:sz w:val="18"/>
                <w:szCs w:val="18"/>
              </w:rPr>
              <w:t>virtuelle</w:t>
            </w:r>
            <w:proofErr w:type="spellEnd"/>
            <w:r>
              <w:rPr>
                <w:sz w:val="18"/>
                <w:szCs w:val="18"/>
              </w:rPr>
              <w:t xml:space="preserve"> Desktops</w:t>
            </w:r>
          </w:p>
        </w:tc>
        <w:tc>
          <w:tcPr>
            <w:tcW w:w="6746" w:type="dxa"/>
            <w:shd w:val="clear" w:color="auto" w:fill="auto"/>
          </w:tcPr>
          <w:p w14:paraId="5E10639C" w14:textId="77777777" w:rsidR="00BC0F69" w:rsidRPr="00F11D79" w:rsidRDefault="0054759A">
            <w:pPr>
              <w:pStyle w:val="TableNumberedList"/>
              <w:numPr>
                <w:ilvl w:val="0"/>
                <w:numId w:val="19"/>
              </w:numPr>
              <w:ind w:left="340" w:hanging="340"/>
              <w:rPr>
                <w:lang w:val="de-CH"/>
              </w:rPr>
            </w:pPr>
            <w:r w:rsidRPr="00F11D79">
              <w:rPr>
                <w:lang w:val="de-CH"/>
              </w:rPr>
              <w:t xml:space="preserve">Die </w:t>
            </w:r>
            <w:r>
              <w:rPr>
                <w:lang w:val="de-CH"/>
              </w:rPr>
              <w:t>Mitarbeitende</w:t>
            </w:r>
            <w:r w:rsidR="007C692F">
              <w:rPr>
                <w:lang w:val="de-CH"/>
              </w:rPr>
              <w:t>n</w:t>
            </w:r>
            <w:r w:rsidRPr="00F11D79">
              <w:rPr>
                <w:lang w:val="de-CH"/>
              </w:rPr>
              <w:t xml:space="preserve"> erhalten eine </w:t>
            </w:r>
            <w:r w:rsidR="005D5F19" w:rsidRPr="00F11D79">
              <w:rPr>
                <w:lang w:val="de-CH"/>
              </w:rPr>
              <w:t xml:space="preserve">Workstation oder einen Laptop, der Zugang zu einer vorkonfigurierten </w:t>
            </w:r>
            <w:r w:rsidRPr="00F11D79">
              <w:rPr>
                <w:lang w:val="de-CH"/>
              </w:rPr>
              <w:t xml:space="preserve">virtuellen Desktop-Umgebung </w:t>
            </w:r>
            <w:r w:rsidR="005D5F19" w:rsidRPr="00F11D79">
              <w:rPr>
                <w:lang w:val="de-CH"/>
              </w:rPr>
              <w:t>bietet</w:t>
            </w:r>
            <w:r w:rsidRPr="00F11D79">
              <w:rPr>
                <w:lang w:val="de-CH"/>
              </w:rPr>
              <w:t>.</w:t>
            </w:r>
          </w:p>
        </w:tc>
      </w:tr>
      <w:tr w:rsidR="00023293" w14:paraId="5E1063A0" w14:textId="77777777" w:rsidTr="00D70AA9">
        <w:tc>
          <w:tcPr>
            <w:tcW w:w="1701" w:type="dxa"/>
          </w:tcPr>
          <w:p w14:paraId="5E10639E" w14:textId="77777777" w:rsidR="00BC0F69" w:rsidRDefault="0054759A">
            <w:pPr>
              <w:pStyle w:val="TableBodyText"/>
              <w:rPr>
                <w:sz w:val="18"/>
                <w:szCs w:val="18"/>
              </w:rPr>
            </w:pPr>
            <w:proofErr w:type="spellStart"/>
            <w:r w:rsidRPr="006914F4">
              <w:rPr>
                <w:sz w:val="18"/>
                <w:szCs w:val="18"/>
              </w:rPr>
              <w:t>Fernzugriff</w:t>
            </w:r>
            <w:proofErr w:type="spellEnd"/>
          </w:p>
        </w:tc>
        <w:tc>
          <w:tcPr>
            <w:tcW w:w="6746" w:type="dxa"/>
            <w:shd w:val="clear" w:color="auto" w:fill="auto"/>
          </w:tcPr>
          <w:p w14:paraId="5E10639F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Berechtigte </w:t>
            </w:r>
            <w:r>
              <w:rPr>
                <w:lang w:val="de-CH"/>
              </w:rPr>
              <w:t>Mitarbeitende</w:t>
            </w:r>
            <w:r w:rsidR="00EE0055" w:rsidRPr="00F11D79">
              <w:rPr>
                <w:lang w:val="de-CH"/>
              </w:rPr>
              <w:t xml:space="preserve"> </w:t>
            </w:r>
            <w:r w:rsidRPr="00F11D79">
              <w:rPr>
                <w:lang w:val="de-CH"/>
              </w:rPr>
              <w:t xml:space="preserve">können auf ihren virtuellen Desktop aus der </w:t>
            </w:r>
            <w:r w:rsidRPr="00F11D79">
              <w:rPr>
                <w:lang w:val="de-CH"/>
              </w:rPr>
              <w:t>Ferne zugreifen</w:t>
            </w:r>
            <w:r w:rsidR="00E958BE" w:rsidRPr="00F11D79">
              <w:rPr>
                <w:lang w:val="de-CH"/>
              </w:rPr>
              <w:t xml:space="preserve">, indem sie die sichere Fernzugriffseinrichtung </w:t>
            </w:r>
            <w:r w:rsidR="00CA0DCE" w:rsidRPr="00F11D79">
              <w:rPr>
                <w:lang w:val="de-CH"/>
              </w:rPr>
              <w:t xml:space="preserve">der </w:t>
            </w:r>
            <w:r w:rsidR="00827378" w:rsidRPr="009965F5">
              <w:rPr>
                <w:highlight w:val="lightGray"/>
                <w:lang w:val="de-CH"/>
              </w:rPr>
              <w:t>COMPANY</w:t>
            </w:r>
            <w:r w:rsidR="00E958BE" w:rsidRPr="00F11D79">
              <w:rPr>
                <w:lang w:val="de-CH"/>
              </w:rPr>
              <w:t xml:space="preserve"> nutzen (</w:t>
            </w:r>
            <w:r w:rsidR="00D82860" w:rsidRPr="00F11D79">
              <w:rPr>
                <w:lang w:val="de-CH"/>
              </w:rPr>
              <w:t xml:space="preserve">siehe Abschnitt </w:t>
            </w:r>
            <w:r w:rsidR="00D82860">
              <w:fldChar w:fldCharType="begin"/>
            </w:r>
            <w:r w:rsidR="00D82860" w:rsidRPr="00F11D79">
              <w:rPr>
                <w:lang w:val="de-CH"/>
              </w:rPr>
              <w:instrText xml:space="preserve"> REF _Ref67439535 \r \p \h </w:instrText>
            </w:r>
            <w:r w:rsidR="00D82860">
              <w:fldChar w:fldCharType="separate"/>
            </w:r>
            <w:r w:rsidR="00477F84">
              <w:rPr>
                <w:lang w:val="de-CH"/>
              </w:rPr>
              <w:t>6.3 unten</w:t>
            </w:r>
            <w:r w:rsidR="00D82860">
              <w:fldChar w:fldCharType="end"/>
            </w:r>
            <w:r w:rsidR="00E958BE" w:rsidRPr="00F11D79">
              <w:rPr>
                <w:lang w:val="de-CH"/>
              </w:rPr>
              <w:t>)</w:t>
            </w:r>
            <w:r w:rsidR="00D82860" w:rsidRPr="00F11D79">
              <w:rPr>
                <w:lang w:val="de-CH"/>
              </w:rPr>
              <w:t>.</w:t>
            </w:r>
          </w:p>
        </w:tc>
      </w:tr>
    </w:tbl>
    <w:p w14:paraId="5E1063A1" w14:textId="77777777" w:rsidR="00BC0F69" w:rsidRDefault="0054759A">
      <w:pPr>
        <w:pStyle w:val="Level2Heading"/>
      </w:pPr>
      <w:bookmarkStart w:id="17" w:name="_Ref57989176"/>
      <w:bookmarkStart w:id="18" w:name="_Toc72097755"/>
      <w:bookmarkStart w:id="19" w:name="_Ref135727048"/>
      <w:r w:rsidRPr="00C65DA4">
        <w:t>Laptops</w:t>
      </w:r>
      <w:r w:rsidR="00C65DA4">
        <w:t xml:space="preserve">, </w:t>
      </w:r>
      <w:r w:rsidR="004103BE">
        <w:t>Smartphones, Tablets</w:t>
      </w:r>
      <w:r w:rsidR="00867FB5" w:rsidRPr="00501234">
        <w:t xml:space="preserve"> </w:t>
      </w:r>
      <w:r w:rsidR="00C65DA4">
        <w:t xml:space="preserve">und </w:t>
      </w:r>
      <w:proofErr w:type="spellStart"/>
      <w:r w:rsidR="00C65DA4">
        <w:t>Wechsel</w:t>
      </w:r>
      <w:r w:rsidR="00604517">
        <w:t>speichermedien</w:t>
      </w:r>
      <w:bookmarkEnd w:id="17"/>
      <w:bookmarkEnd w:id="18"/>
      <w:bookmarkEnd w:id="19"/>
      <w:proofErr w:type="spellEnd"/>
    </w:p>
    <w:tbl>
      <w:tblPr>
        <w:tblStyle w:val="TextTable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6746"/>
      </w:tblGrid>
      <w:tr w:rsidR="00023293" w14:paraId="5E1063A6" w14:textId="77777777" w:rsidTr="00867FB5">
        <w:tc>
          <w:tcPr>
            <w:tcW w:w="1701" w:type="dxa"/>
          </w:tcPr>
          <w:p w14:paraId="5E1063A2" w14:textId="77777777" w:rsidR="00BC0F69" w:rsidRDefault="0054759A">
            <w:pPr>
              <w:pStyle w:val="TableBodyTex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Definitionen</w:t>
            </w:r>
            <w:proofErr w:type="spellEnd"/>
          </w:p>
        </w:tc>
        <w:tc>
          <w:tcPr>
            <w:tcW w:w="6746" w:type="dxa"/>
            <w:shd w:val="clear" w:color="auto" w:fill="auto"/>
          </w:tcPr>
          <w:p w14:paraId="5E1063A3" w14:textId="77777777" w:rsidR="00BC0F69" w:rsidRPr="00F11D79" w:rsidRDefault="0054759A">
            <w:pPr>
              <w:pStyle w:val="TableNumberedList"/>
              <w:numPr>
                <w:ilvl w:val="0"/>
                <w:numId w:val="18"/>
              </w:numPr>
              <w:ind w:left="340" w:hanging="340"/>
              <w:rPr>
                <w:lang w:val="de-CH"/>
              </w:rPr>
            </w:pPr>
            <w:r w:rsidRPr="00F11D79">
              <w:rPr>
                <w:lang w:val="de-CH"/>
              </w:rPr>
              <w:t xml:space="preserve">Zu den mobilen Datenverarbeitungsgeräten gehören </w:t>
            </w:r>
            <w:r w:rsidR="001C0963" w:rsidRPr="00F11D79">
              <w:rPr>
                <w:lang w:val="de-CH"/>
              </w:rPr>
              <w:t xml:space="preserve">Laptops, </w:t>
            </w:r>
            <w:r w:rsidRPr="00F11D79">
              <w:rPr>
                <w:lang w:val="de-CH"/>
              </w:rPr>
              <w:t xml:space="preserve">Smartphones, iPads und andere Tablets, </w:t>
            </w:r>
            <w:r w:rsidRPr="00F11D79">
              <w:rPr>
                <w:lang w:val="de-CH"/>
              </w:rPr>
              <w:t>Digitalkameras, digitale Diktiergeräte und andere tragbare oder am Körper getragene Datenverarbeitungsgeräte.</w:t>
            </w:r>
          </w:p>
          <w:p w14:paraId="5E1063A4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lastRenderedPageBreak/>
              <w:t xml:space="preserve">Zu den Wechselspeichermedien gehören USB-Sticks, externe Festplatten, </w:t>
            </w:r>
            <w:r w:rsidR="00CA0DCE" w:rsidRPr="00F11D79">
              <w:rPr>
                <w:lang w:val="de-CH"/>
              </w:rPr>
              <w:t xml:space="preserve">Speicherkarten, </w:t>
            </w:r>
            <w:r w:rsidRPr="00F11D79">
              <w:rPr>
                <w:lang w:val="de-CH"/>
              </w:rPr>
              <w:t xml:space="preserve">CDs/DVDs und andere </w:t>
            </w:r>
            <w:r w:rsidR="00AE62C2" w:rsidRPr="00F11D79">
              <w:rPr>
                <w:lang w:val="de-CH"/>
              </w:rPr>
              <w:t xml:space="preserve">tragbare </w:t>
            </w:r>
            <w:r w:rsidRPr="00F11D79">
              <w:rPr>
                <w:lang w:val="de-CH"/>
              </w:rPr>
              <w:t>Speichermedien.</w:t>
            </w:r>
          </w:p>
          <w:p w14:paraId="5E1063A5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>Da diese Geräte</w:t>
            </w:r>
            <w:r w:rsidRPr="00F11D79">
              <w:rPr>
                <w:lang w:val="de-CH"/>
              </w:rPr>
              <w:t xml:space="preserve"> </w:t>
            </w:r>
            <w:r w:rsidR="00C65DA4" w:rsidRPr="00F11D79">
              <w:rPr>
                <w:lang w:val="de-CH"/>
              </w:rPr>
              <w:t xml:space="preserve">und Medien </w:t>
            </w:r>
            <w:r w:rsidRPr="00F11D79">
              <w:rPr>
                <w:lang w:val="de-CH"/>
              </w:rPr>
              <w:t>mobil sind, besteht ein grö</w:t>
            </w:r>
            <w:r w:rsidR="00436E8D">
              <w:rPr>
                <w:lang w:val="de-CH"/>
              </w:rPr>
              <w:t>ss</w:t>
            </w:r>
            <w:r w:rsidRPr="00F11D79">
              <w:rPr>
                <w:lang w:val="de-CH"/>
              </w:rPr>
              <w:t xml:space="preserve">eres Risiko </w:t>
            </w:r>
            <w:r w:rsidR="001652F3" w:rsidRPr="00F11D79">
              <w:rPr>
                <w:lang w:val="de-CH"/>
              </w:rPr>
              <w:t xml:space="preserve">von </w:t>
            </w:r>
            <w:r w:rsidRPr="00F11D79">
              <w:rPr>
                <w:lang w:val="de-CH"/>
              </w:rPr>
              <w:t>Datenverlust, Diebstahl oder sonstigem unbefugten Zugriff, und sie erfordern zusätzliche Sicherheit und Schutz.</w:t>
            </w:r>
          </w:p>
        </w:tc>
      </w:tr>
      <w:tr w:rsidR="00023293" w14:paraId="5E1063AA" w14:textId="77777777" w:rsidTr="00474A21">
        <w:tc>
          <w:tcPr>
            <w:tcW w:w="1701" w:type="dxa"/>
          </w:tcPr>
          <w:p w14:paraId="5E1063A7" w14:textId="77777777" w:rsidR="00BC0F69" w:rsidRDefault="0054759A">
            <w:pPr>
              <w:pStyle w:val="TableBodyText"/>
              <w:rPr>
                <w:sz w:val="18"/>
                <w:szCs w:val="18"/>
              </w:rPr>
            </w:pPr>
            <w:r w:rsidRPr="006914F4">
              <w:rPr>
                <w:sz w:val="18"/>
                <w:szCs w:val="18"/>
              </w:rPr>
              <w:lastRenderedPageBreak/>
              <w:t>Laptops</w:t>
            </w:r>
          </w:p>
        </w:tc>
        <w:tc>
          <w:tcPr>
            <w:tcW w:w="6746" w:type="dxa"/>
            <w:shd w:val="clear" w:color="auto" w:fill="auto"/>
          </w:tcPr>
          <w:p w14:paraId="5E1063A8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>
              <w:rPr>
                <w:lang w:val="de-CH"/>
              </w:rPr>
              <w:t>Allen</w:t>
            </w:r>
            <w:r w:rsidR="00850F00" w:rsidRPr="00F11D79">
              <w:rPr>
                <w:lang w:val="de-CH"/>
              </w:rPr>
              <w:t xml:space="preserve"> </w:t>
            </w:r>
            <w:r w:rsidR="00AE62C2">
              <w:rPr>
                <w:lang w:val="de-CH"/>
              </w:rPr>
              <w:t>Mitarbeitenden</w:t>
            </w:r>
            <w:r w:rsidR="003A6E90" w:rsidRPr="00F11D79">
              <w:rPr>
                <w:lang w:val="de-CH"/>
              </w:rPr>
              <w:t xml:space="preserve"> </w:t>
            </w:r>
            <w:r>
              <w:rPr>
                <w:lang w:val="de-CH"/>
              </w:rPr>
              <w:t xml:space="preserve">wird </w:t>
            </w:r>
            <w:r w:rsidR="003A6E90" w:rsidRPr="00F11D79">
              <w:rPr>
                <w:lang w:val="de-CH"/>
              </w:rPr>
              <w:t xml:space="preserve">ein </w:t>
            </w:r>
            <w:r w:rsidR="001652F3" w:rsidRPr="00F11D79">
              <w:rPr>
                <w:lang w:val="de-CH"/>
              </w:rPr>
              <w:t xml:space="preserve">firmeneigener </w:t>
            </w:r>
            <w:r w:rsidR="00850F00" w:rsidRPr="00F11D79">
              <w:rPr>
                <w:lang w:val="de-CH"/>
              </w:rPr>
              <w:t xml:space="preserve">Laptop zur </w:t>
            </w:r>
            <w:r w:rsidR="001652F3" w:rsidRPr="00F11D79">
              <w:rPr>
                <w:lang w:val="de-CH"/>
              </w:rPr>
              <w:t>Verfügung gestellt werden</w:t>
            </w:r>
            <w:r w:rsidR="00850F00" w:rsidRPr="00F11D79">
              <w:rPr>
                <w:lang w:val="de-CH"/>
              </w:rPr>
              <w:t>.</w:t>
            </w:r>
          </w:p>
          <w:p w14:paraId="5E1063A9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Vertrauliche Kunden-, persönliche oder geschäftliche Daten dürfen nicht auf der lokalen Festplatte eines Laptops gespeichert werden, es sei denn, sie werden </w:t>
            </w:r>
            <w:r w:rsidR="00D96D75" w:rsidRPr="00F11D79">
              <w:rPr>
                <w:lang w:val="de-CH"/>
              </w:rPr>
              <w:t xml:space="preserve">für arbeitsbezogene </w:t>
            </w:r>
            <w:r w:rsidR="007E5299" w:rsidRPr="00F11D79">
              <w:rPr>
                <w:lang w:val="de-CH"/>
              </w:rPr>
              <w:t xml:space="preserve">Zwecke </w:t>
            </w:r>
            <w:r w:rsidR="00CA0DCE" w:rsidRPr="00F11D79">
              <w:rPr>
                <w:lang w:val="de-CH"/>
              </w:rPr>
              <w:t xml:space="preserve">benötigt </w:t>
            </w:r>
            <w:r w:rsidR="00170029" w:rsidRPr="00F11D79">
              <w:rPr>
                <w:lang w:val="de-CH"/>
              </w:rPr>
              <w:t xml:space="preserve">und </w:t>
            </w:r>
            <w:r w:rsidR="00BB491F">
              <w:rPr>
                <w:lang w:val="de-CH"/>
              </w:rPr>
              <w:t xml:space="preserve">der </w:t>
            </w:r>
            <w:r w:rsidR="007E5299" w:rsidRPr="00F11D79">
              <w:rPr>
                <w:lang w:val="de-CH"/>
              </w:rPr>
              <w:t xml:space="preserve">Vorgesetzte eines </w:t>
            </w:r>
            <w:r>
              <w:rPr>
                <w:lang w:val="de-CH"/>
              </w:rPr>
              <w:t>Mitarbeitende</w:t>
            </w:r>
            <w:r w:rsidR="005B1B9F">
              <w:rPr>
                <w:lang w:val="de-CH"/>
              </w:rPr>
              <w:t>n</w:t>
            </w:r>
            <w:r w:rsidR="007E5299" w:rsidRPr="00F11D79">
              <w:rPr>
                <w:lang w:val="de-CH"/>
              </w:rPr>
              <w:t xml:space="preserve"> </w:t>
            </w:r>
            <w:r w:rsidR="00170029" w:rsidRPr="00F11D79">
              <w:rPr>
                <w:lang w:val="de-CH"/>
              </w:rPr>
              <w:t xml:space="preserve">oder </w:t>
            </w:r>
            <w:r w:rsidR="00BB491F">
              <w:rPr>
                <w:lang w:val="de-CH"/>
              </w:rPr>
              <w:t>[</w:t>
            </w:r>
            <w:r w:rsidR="00BB491F" w:rsidRPr="009965F5">
              <w:rPr>
                <w:highlight w:val="yellow"/>
                <w:lang w:val="de-CH"/>
              </w:rPr>
              <w:t>zuständige Abteilung</w:t>
            </w:r>
            <w:r w:rsidR="00BB491F">
              <w:rPr>
                <w:lang w:val="de-CH"/>
              </w:rPr>
              <w:t xml:space="preserve">] </w:t>
            </w:r>
            <w:r w:rsidR="00170029" w:rsidRPr="00F11D79">
              <w:rPr>
                <w:lang w:val="de-CH"/>
              </w:rPr>
              <w:t>genehmig</w:t>
            </w:r>
            <w:r w:rsidR="007B7F9F">
              <w:rPr>
                <w:lang w:val="de-CH"/>
              </w:rPr>
              <w:t>en dies</w:t>
            </w:r>
            <w:r w:rsidRPr="00F11D79">
              <w:rPr>
                <w:lang w:val="de-CH"/>
              </w:rPr>
              <w:t>.</w:t>
            </w:r>
          </w:p>
        </w:tc>
      </w:tr>
      <w:tr w:rsidR="00023293" w14:paraId="5E1063AD" w14:textId="77777777" w:rsidTr="00BB1194">
        <w:tc>
          <w:tcPr>
            <w:tcW w:w="1701" w:type="dxa"/>
          </w:tcPr>
          <w:p w14:paraId="5E1063AB" w14:textId="77777777" w:rsidR="00BC0F69" w:rsidRDefault="0054759A">
            <w:pPr>
              <w:pStyle w:val="TableBodyText"/>
              <w:rPr>
                <w:sz w:val="18"/>
                <w:szCs w:val="18"/>
              </w:rPr>
            </w:pPr>
            <w:r w:rsidRPr="006914F4">
              <w:rPr>
                <w:sz w:val="18"/>
                <w:szCs w:val="18"/>
              </w:rPr>
              <w:t>Smartphones und Tablets</w:t>
            </w:r>
          </w:p>
        </w:tc>
        <w:tc>
          <w:tcPr>
            <w:tcW w:w="6746" w:type="dxa"/>
            <w:shd w:val="clear" w:color="auto" w:fill="auto"/>
          </w:tcPr>
          <w:p w14:paraId="5E1063AC" w14:textId="77777777" w:rsidR="000243AD" w:rsidRPr="00F65DFD" w:rsidRDefault="0054759A" w:rsidP="00F65DFD">
            <w:pPr>
              <w:pStyle w:val="TableNumberedList"/>
              <w:rPr>
                <w:lang w:val="de-CH"/>
              </w:rPr>
            </w:pPr>
            <w:r>
              <w:rPr>
                <w:lang w:val="de-CH"/>
              </w:rPr>
              <w:t>Den</w:t>
            </w:r>
            <w:r w:rsidR="00D94578" w:rsidRPr="00F11D79">
              <w:rPr>
                <w:lang w:val="de-CH"/>
              </w:rPr>
              <w:t xml:space="preserve"> </w:t>
            </w:r>
            <w:r w:rsidR="00AE62C2">
              <w:rPr>
                <w:lang w:val="de-CH"/>
              </w:rPr>
              <w:t>Mitarbeitenden</w:t>
            </w:r>
            <w:r w:rsidR="003A6E90" w:rsidRPr="00F11D79">
              <w:rPr>
                <w:lang w:val="de-CH"/>
              </w:rPr>
              <w:t xml:space="preserve"> </w:t>
            </w:r>
            <w:r>
              <w:rPr>
                <w:lang w:val="de-CH"/>
              </w:rPr>
              <w:t xml:space="preserve">wird </w:t>
            </w:r>
            <w:r w:rsidR="006A7071" w:rsidRPr="00F11D79">
              <w:rPr>
                <w:lang w:val="de-CH"/>
              </w:rPr>
              <w:t>ein firmeneigenes Smartphone oder Tablet zur Verfügung gestellt</w:t>
            </w:r>
            <w:r>
              <w:rPr>
                <w:lang w:val="de-CH"/>
              </w:rPr>
              <w:t>.</w:t>
            </w:r>
          </w:p>
        </w:tc>
      </w:tr>
      <w:tr w:rsidR="00023293" w14:paraId="5E1063B2" w14:textId="77777777" w:rsidTr="00867FB5">
        <w:tc>
          <w:tcPr>
            <w:tcW w:w="1701" w:type="dxa"/>
          </w:tcPr>
          <w:p w14:paraId="5E1063AE" w14:textId="77777777" w:rsidR="00BC0F69" w:rsidRPr="00F11D79" w:rsidRDefault="0054759A">
            <w:pPr>
              <w:pStyle w:val="TableBodyText"/>
              <w:rPr>
                <w:sz w:val="18"/>
                <w:szCs w:val="18"/>
                <w:lang w:val="de-CH"/>
              </w:rPr>
            </w:pPr>
            <w:r w:rsidRPr="00F11D79">
              <w:rPr>
                <w:sz w:val="18"/>
                <w:szCs w:val="18"/>
                <w:lang w:val="de-CH"/>
              </w:rPr>
              <w:t>USB-Sticks und andere Wechselspeichermedien</w:t>
            </w:r>
          </w:p>
        </w:tc>
        <w:tc>
          <w:tcPr>
            <w:tcW w:w="6746" w:type="dxa"/>
            <w:shd w:val="clear" w:color="auto" w:fill="auto"/>
          </w:tcPr>
          <w:p w14:paraId="5E1063AF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Vertrauliche Kunden-, persönliche oder </w:t>
            </w:r>
            <w:r w:rsidR="00867FB5" w:rsidRPr="00F11D79">
              <w:rPr>
                <w:lang w:val="de-CH"/>
              </w:rPr>
              <w:t>geschäftliche Daten dürfen nicht auf USB-Sticks oder anderen Wechselspeichermedien gespeichert werden</w:t>
            </w:r>
            <w:r w:rsidR="00170029" w:rsidRPr="00F11D79">
              <w:rPr>
                <w:lang w:val="de-CH"/>
              </w:rPr>
              <w:t xml:space="preserve">, es sei denn, sie werden </w:t>
            </w:r>
            <w:r w:rsidR="00D96D75" w:rsidRPr="00F11D79">
              <w:rPr>
                <w:lang w:val="de-CH"/>
              </w:rPr>
              <w:t xml:space="preserve">für arbeitsbezogene </w:t>
            </w:r>
            <w:r w:rsidR="007E5299" w:rsidRPr="00F11D79">
              <w:rPr>
                <w:lang w:val="de-CH"/>
              </w:rPr>
              <w:t xml:space="preserve">Zwecke </w:t>
            </w:r>
            <w:r w:rsidR="00170029" w:rsidRPr="00F11D79">
              <w:rPr>
                <w:lang w:val="de-CH"/>
              </w:rPr>
              <w:t xml:space="preserve">benötigt und </w:t>
            </w:r>
            <w:r w:rsidR="007B7F9F">
              <w:rPr>
                <w:lang w:val="de-CH"/>
              </w:rPr>
              <w:t>der</w:t>
            </w:r>
            <w:r w:rsidR="007E5299" w:rsidRPr="00F11D79">
              <w:rPr>
                <w:lang w:val="de-CH"/>
              </w:rPr>
              <w:t xml:space="preserve"> Vorgesetzte eines </w:t>
            </w:r>
            <w:r>
              <w:rPr>
                <w:lang w:val="de-CH"/>
              </w:rPr>
              <w:t>Mitarbeitende</w:t>
            </w:r>
            <w:r w:rsidR="00C325C5">
              <w:rPr>
                <w:lang w:val="de-CH"/>
              </w:rPr>
              <w:t>n</w:t>
            </w:r>
            <w:r w:rsidR="007E5299" w:rsidRPr="00F11D79">
              <w:rPr>
                <w:lang w:val="de-CH"/>
              </w:rPr>
              <w:t xml:space="preserve"> oder </w:t>
            </w:r>
            <w:r w:rsidR="00BB491F">
              <w:rPr>
                <w:lang w:val="de-CH"/>
              </w:rPr>
              <w:t>[</w:t>
            </w:r>
            <w:r w:rsidR="00BB491F" w:rsidRPr="009965F5">
              <w:rPr>
                <w:highlight w:val="yellow"/>
                <w:lang w:val="de-CH"/>
              </w:rPr>
              <w:t>zuständige Abteilung</w:t>
            </w:r>
            <w:r w:rsidR="00BB491F">
              <w:rPr>
                <w:lang w:val="de-CH"/>
              </w:rPr>
              <w:t>]</w:t>
            </w:r>
            <w:r w:rsidR="007B7F9F">
              <w:rPr>
                <w:lang w:val="de-CH"/>
              </w:rPr>
              <w:t xml:space="preserve"> </w:t>
            </w:r>
            <w:r w:rsidR="00170029" w:rsidRPr="00F11D79">
              <w:rPr>
                <w:lang w:val="de-CH"/>
              </w:rPr>
              <w:t>genehmig</w:t>
            </w:r>
            <w:r w:rsidR="007B7F9F">
              <w:rPr>
                <w:lang w:val="de-CH"/>
              </w:rPr>
              <w:t>en dies</w:t>
            </w:r>
            <w:r w:rsidR="007E5299" w:rsidRPr="00F11D79">
              <w:rPr>
                <w:lang w:val="de-CH"/>
              </w:rPr>
              <w:t>.</w:t>
            </w:r>
          </w:p>
          <w:p w14:paraId="5E1063B0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Es dürfen nur </w:t>
            </w:r>
            <w:r w:rsidR="004629EB" w:rsidRPr="00F11D79">
              <w:rPr>
                <w:lang w:val="de-CH"/>
              </w:rPr>
              <w:t xml:space="preserve">von der </w:t>
            </w:r>
            <w:r w:rsidR="00827378" w:rsidRPr="009F27CA">
              <w:rPr>
                <w:highlight w:val="lightGray"/>
                <w:lang w:val="de-CH"/>
              </w:rPr>
              <w:t>COMPANY</w:t>
            </w:r>
            <w:r w:rsidR="004629EB" w:rsidRPr="00F11D79">
              <w:rPr>
                <w:lang w:val="de-CH"/>
              </w:rPr>
              <w:t xml:space="preserve"> zur Verfügung gestellte </w:t>
            </w:r>
            <w:r w:rsidRPr="00F11D79">
              <w:rPr>
                <w:lang w:val="de-CH"/>
              </w:rPr>
              <w:t xml:space="preserve">Speichermedien mit </w:t>
            </w:r>
            <w:r w:rsidR="00766327" w:rsidRPr="00F11D79">
              <w:rPr>
                <w:lang w:val="de-CH"/>
              </w:rPr>
              <w:t xml:space="preserve">mindestens </w:t>
            </w:r>
            <w:r w:rsidRPr="00F11D79">
              <w:rPr>
                <w:lang w:val="de-CH"/>
              </w:rPr>
              <w:t xml:space="preserve">256-Bit-Verschlüsselung verwendet werden, die auf Anfrage beim </w:t>
            </w:r>
            <w:r w:rsidR="00766327" w:rsidRPr="00F11D79">
              <w:rPr>
                <w:lang w:val="de-CH"/>
              </w:rPr>
              <w:t>IT-Helpdesk</w:t>
            </w:r>
            <w:r w:rsidRPr="00F11D79">
              <w:rPr>
                <w:lang w:val="de-CH"/>
              </w:rPr>
              <w:t xml:space="preserve"> der </w:t>
            </w:r>
            <w:r w:rsidR="00827378" w:rsidRPr="009F27CA">
              <w:rPr>
                <w:highlight w:val="lightGray"/>
                <w:lang w:val="de-CH"/>
              </w:rPr>
              <w:t>COMPANY</w:t>
            </w:r>
            <w:r w:rsidRPr="00F11D79">
              <w:rPr>
                <w:lang w:val="de-CH"/>
              </w:rPr>
              <w:t xml:space="preserve"> erhältlich sind.</w:t>
            </w:r>
          </w:p>
          <w:p w14:paraId="5E1063B1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Speichermedien müssen </w:t>
            </w:r>
            <w:r w:rsidR="00766327" w:rsidRPr="00F11D79">
              <w:rPr>
                <w:lang w:val="de-CH"/>
              </w:rPr>
              <w:t xml:space="preserve">nach der Benutzung </w:t>
            </w:r>
            <w:r w:rsidRPr="00F11D79">
              <w:rPr>
                <w:lang w:val="de-CH"/>
              </w:rPr>
              <w:t xml:space="preserve">an den </w:t>
            </w:r>
            <w:r w:rsidR="00766327" w:rsidRPr="00F11D79">
              <w:rPr>
                <w:lang w:val="de-CH"/>
              </w:rPr>
              <w:t>IT-Helpdesk</w:t>
            </w:r>
            <w:r w:rsidRPr="00F11D79">
              <w:rPr>
                <w:lang w:val="de-CH"/>
              </w:rPr>
              <w:t xml:space="preserve"> der </w:t>
            </w:r>
            <w:r w:rsidR="00827378" w:rsidRPr="009F27CA">
              <w:rPr>
                <w:highlight w:val="lightGray"/>
                <w:lang w:val="de-CH"/>
              </w:rPr>
              <w:t>COMPANY</w:t>
            </w:r>
            <w:r w:rsidRPr="00F11D79">
              <w:rPr>
                <w:lang w:val="de-CH"/>
              </w:rPr>
              <w:t xml:space="preserve"> zurückgegeben werden, um sie sicher zu reinigen oder zu entsorgen.</w:t>
            </w:r>
          </w:p>
        </w:tc>
      </w:tr>
      <w:tr w:rsidR="00023293" w14:paraId="5E1063B5" w14:textId="77777777" w:rsidTr="004103BE">
        <w:tc>
          <w:tcPr>
            <w:tcW w:w="1701" w:type="dxa"/>
          </w:tcPr>
          <w:p w14:paraId="5E1063B3" w14:textId="77777777" w:rsidR="004103BE" w:rsidRPr="00F11D79" w:rsidRDefault="0054759A" w:rsidP="004103BE">
            <w:pPr>
              <w:pStyle w:val="TableBodyText"/>
              <w:rPr>
                <w:sz w:val="18"/>
                <w:szCs w:val="18"/>
                <w:lang w:val="de-CH"/>
              </w:rPr>
            </w:pPr>
            <w:bookmarkStart w:id="20" w:name="_Toc72097756"/>
            <w:r>
              <w:rPr>
                <w:sz w:val="18"/>
                <w:szCs w:val="18"/>
                <w:lang w:val="de-CH"/>
              </w:rPr>
              <w:t>Private Geräte</w:t>
            </w:r>
          </w:p>
        </w:tc>
        <w:tc>
          <w:tcPr>
            <w:tcW w:w="6746" w:type="dxa"/>
          </w:tcPr>
          <w:p w14:paraId="5E1063B4" w14:textId="77777777" w:rsidR="004103BE" w:rsidRPr="00F11D79" w:rsidRDefault="0054759A" w:rsidP="004103BE">
            <w:pPr>
              <w:pStyle w:val="TableNumberedList"/>
              <w:rPr>
                <w:lang w:val="de-CH"/>
              </w:rPr>
            </w:pPr>
            <w:r>
              <w:rPr>
                <w:lang w:val="de-CH"/>
              </w:rPr>
              <w:t>Die Mitarbeitenden</w:t>
            </w:r>
            <w:r w:rsidRPr="00F11D79">
              <w:rPr>
                <w:lang w:val="de-CH"/>
              </w:rPr>
              <w:t xml:space="preserve"> dürfen keine geschäftlichen Daten auf privaten Computern</w:t>
            </w:r>
            <w:r>
              <w:rPr>
                <w:lang w:val="de-CH"/>
              </w:rPr>
              <w:t xml:space="preserve">, </w:t>
            </w:r>
            <w:r w:rsidR="00280908">
              <w:rPr>
                <w:lang w:val="de-CH"/>
              </w:rPr>
              <w:t xml:space="preserve">Laptop, </w:t>
            </w:r>
            <w:r>
              <w:rPr>
                <w:lang w:val="de-CH"/>
              </w:rPr>
              <w:t>Smartphones, Tab</w:t>
            </w:r>
            <w:r>
              <w:rPr>
                <w:lang w:val="de-CH"/>
              </w:rPr>
              <w:t>lets oder Wechselspeichermedien</w:t>
            </w:r>
            <w:r w:rsidRPr="00F11D79">
              <w:rPr>
                <w:lang w:val="de-CH"/>
              </w:rPr>
              <w:t xml:space="preserve"> speichern, es sei denn, sie werden für dienstliche Zwecke benötigt und </w:t>
            </w:r>
            <w:r>
              <w:rPr>
                <w:lang w:val="de-CH"/>
              </w:rPr>
              <w:t>wurden</w:t>
            </w:r>
            <w:r w:rsidRPr="00F11D79">
              <w:rPr>
                <w:lang w:val="de-CH"/>
              </w:rPr>
              <w:t xml:space="preserve"> ausdrücklich von ihrem Vorgesetzten oder </w:t>
            </w:r>
            <w:r>
              <w:rPr>
                <w:lang w:val="de-CH"/>
              </w:rPr>
              <w:t>[</w:t>
            </w:r>
            <w:r w:rsidRPr="009965F5">
              <w:rPr>
                <w:highlight w:val="yellow"/>
                <w:lang w:val="de-CH"/>
              </w:rPr>
              <w:t>zuständige Abteilung</w:t>
            </w:r>
            <w:r>
              <w:rPr>
                <w:lang w:val="de-CH"/>
              </w:rPr>
              <w:t xml:space="preserve">] </w:t>
            </w:r>
            <w:r w:rsidRPr="00F11D79">
              <w:rPr>
                <w:lang w:val="de-CH"/>
              </w:rPr>
              <w:t>dazu ermächtigt</w:t>
            </w:r>
            <w:r>
              <w:rPr>
                <w:lang w:val="de-CH"/>
              </w:rPr>
              <w:t xml:space="preserve">. Die privaten Geräte müssen </w:t>
            </w:r>
            <w:r w:rsidR="00280908">
              <w:rPr>
                <w:lang w:val="de-CH"/>
              </w:rPr>
              <w:t>mit den</w:t>
            </w:r>
            <w:r>
              <w:rPr>
                <w:lang w:val="de-CH"/>
              </w:rPr>
              <w:t xml:space="preserve"> </w:t>
            </w:r>
            <w:proofErr w:type="gramStart"/>
            <w:r>
              <w:rPr>
                <w:lang w:val="de-CH"/>
              </w:rPr>
              <w:t>aktuellsten</w:t>
            </w:r>
            <w:proofErr w:type="gramEnd"/>
            <w:r>
              <w:rPr>
                <w:lang w:val="de-CH"/>
              </w:rPr>
              <w:t xml:space="preserve"> </w:t>
            </w:r>
            <w:r w:rsidR="00280908">
              <w:rPr>
                <w:lang w:val="de-CH"/>
              </w:rPr>
              <w:t>Sicherheits-Patches auf dem neusten Stand gehalten werden. Private Computer/Laptop müssen zudem über eine</w:t>
            </w:r>
            <w:r w:rsidRPr="00F11D79">
              <w:rPr>
                <w:lang w:val="de-CH"/>
              </w:rPr>
              <w:t xml:space="preserve"> vollständige Laufwerksverschlüsselung </w:t>
            </w:r>
            <w:r w:rsidR="00280908">
              <w:rPr>
                <w:lang w:val="de-CH"/>
              </w:rPr>
              <w:t>verfügen</w:t>
            </w:r>
            <w:r w:rsidRPr="00F11D79">
              <w:rPr>
                <w:lang w:val="de-CH"/>
              </w:rPr>
              <w:t>.</w:t>
            </w:r>
          </w:p>
        </w:tc>
      </w:tr>
    </w:tbl>
    <w:p w14:paraId="5E1063B6" w14:textId="77777777" w:rsidR="00EA72DC" w:rsidRPr="00BB491F" w:rsidRDefault="00EA72DC" w:rsidP="00EA72DC">
      <w:pPr>
        <w:pStyle w:val="Level2Heading"/>
        <w:numPr>
          <w:ilvl w:val="0"/>
          <w:numId w:val="0"/>
        </w:numPr>
        <w:rPr>
          <w:lang w:val="de-CH"/>
        </w:rPr>
      </w:pPr>
    </w:p>
    <w:p w14:paraId="5E1063B7" w14:textId="77777777" w:rsidR="00F77192" w:rsidRPr="00F77192" w:rsidRDefault="0054759A" w:rsidP="00F77192">
      <w:pPr>
        <w:pStyle w:val="Textkrper"/>
      </w:pPr>
      <w:r w:rsidRPr="00F77192">
        <w:rPr>
          <w:highlight w:val="yellow"/>
        </w:rPr>
        <w:t>ODER</w:t>
      </w:r>
    </w:p>
    <w:p w14:paraId="5E1063B8" w14:textId="77777777" w:rsidR="00EA72DC" w:rsidRDefault="0054759A" w:rsidP="00EA72DC">
      <w:pPr>
        <w:pStyle w:val="Level2Heading"/>
        <w:numPr>
          <w:ilvl w:val="0"/>
          <w:numId w:val="0"/>
        </w:numPr>
      </w:pPr>
      <w:proofErr w:type="spellStart"/>
      <w:r w:rsidRPr="00045424">
        <w:t>Nutzung</w:t>
      </w:r>
      <w:proofErr w:type="spellEnd"/>
      <w:r w:rsidRPr="00045424">
        <w:t xml:space="preserve"> </w:t>
      </w:r>
      <w:proofErr w:type="spellStart"/>
      <w:r w:rsidRPr="00045424">
        <w:t>privater</w:t>
      </w:r>
      <w:proofErr w:type="spellEnd"/>
      <w:r w:rsidRPr="00045424">
        <w:t xml:space="preserve"> </w:t>
      </w:r>
      <w:proofErr w:type="spellStart"/>
      <w:r w:rsidRPr="00045424">
        <w:t>Geräte</w:t>
      </w:r>
      <w:proofErr w:type="spellEnd"/>
      <w:r w:rsidRPr="00045424">
        <w:t>/Bring Your Own Device (BYOD)</w:t>
      </w:r>
    </w:p>
    <w:tbl>
      <w:tblPr>
        <w:tblStyle w:val="TextTable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6746"/>
      </w:tblGrid>
      <w:tr w:rsidR="00023293" w14:paraId="5E1063BB" w14:textId="77777777" w:rsidTr="00EA72DC">
        <w:tc>
          <w:tcPr>
            <w:tcW w:w="1701" w:type="dxa"/>
          </w:tcPr>
          <w:p w14:paraId="5E1063B9" w14:textId="77777777" w:rsidR="00EA72DC" w:rsidRDefault="0054759A" w:rsidP="00EA72DC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Allgemeine Regel</w:t>
            </w:r>
          </w:p>
        </w:tc>
        <w:tc>
          <w:tcPr>
            <w:tcW w:w="6746" w:type="dxa"/>
            <w:shd w:val="clear" w:color="auto" w:fill="auto"/>
          </w:tcPr>
          <w:p w14:paraId="5E1063BA" w14:textId="77777777" w:rsidR="00EA72DC" w:rsidRPr="00F11D79" w:rsidRDefault="0054759A" w:rsidP="00EA72DC">
            <w:pPr>
              <w:pStyle w:val="TableNumberedList"/>
              <w:numPr>
                <w:ilvl w:val="0"/>
                <w:numId w:val="17"/>
              </w:numPr>
              <w:ind w:left="340" w:hanging="340"/>
              <w:rPr>
                <w:lang w:val="de-CH"/>
              </w:rPr>
            </w:pPr>
            <w:r w:rsidRPr="00F11D79">
              <w:rPr>
                <w:lang w:val="de-CH"/>
              </w:rPr>
              <w:t xml:space="preserve">Zugelassene </w:t>
            </w:r>
            <w:r>
              <w:rPr>
                <w:lang w:val="de-CH"/>
              </w:rPr>
              <w:t>Mitarbeitende</w:t>
            </w:r>
            <w:r w:rsidRPr="00F11D79">
              <w:rPr>
                <w:lang w:val="de-CH"/>
              </w:rPr>
              <w:t xml:space="preserve"> können einen privaten Computer (Laptop oder Desktop-Computer) oder ein mobiles Gerät (Smartphone, Tablet) verwenden, um sich mit ihrer virtuellen Desktop-Umgebung zu verbinden und auf bestimmte von der </w:t>
            </w:r>
            <w:r w:rsidRPr="00EA72DC">
              <w:rPr>
                <w:highlight w:val="lightGray"/>
                <w:lang w:val="de-CH"/>
              </w:rPr>
              <w:t>COMPANY</w:t>
            </w:r>
            <w:r w:rsidRPr="00F11D79">
              <w:rPr>
                <w:lang w:val="de-CH"/>
              </w:rPr>
              <w:t xml:space="preserve"> bereitgestellte </w:t>
            </w:r>
            <w:r w:rsidRPr="00F11D79">
              <w:rPr>
                <w:lang w:val="de-CH"/>
              </w:rPr>
              <w:lastRenderedPageBreak/>
              <w:t>Anwendungen, Dienste und Ress</w:t>
            </w:r>
            <w:r w:rsidRPr="00F11D79">
              <w:rPr>
                <w:lang w:val="de-CH"/>
              </w:rPr>
              <w:t xml:space="preserve">ourcen zugreifen </w:t>
            </w:r>
            <w:r>
              <w:rPr>
                <w:lang w:val="de-CH"/>
              </w:rPr>
              <w:t xml:space="preserve">zu können </w:t>
            </w:r>
            <w:r w:rsidRPr="00F11D79">
              <w:rPr>
                <w:lang w:val="de-CH"/>
              </w:rPr>
              <w:t>(E-Mail, Kalender, Kontakte, Aufgaben, Dateien, Videokonferenzen, Online-Datenbanken usw.).</w:t>
            </w:r>
          </w:p>
        </w:tc>
      </w:tr>
      <w:tr w:rsidR="00023293" w14:paraId="5E1063C3" w14:textId="77777777" w:rsidTr="00EA72DC">
        <w:tc>
          <w:tcPr>
            <w:tcW w:w="1701" w:type="dxa"/>
          </w:tcPr>
          <w:p w14:paraId="5E1063BC" w14:textId="77777777" w:rsidR="00EA72DC" w:rsidRPr="00F11D79" w:rsidRDefault="0054759A" w:rsidP="00EA72DC">
            <w:pPr>
              <w:pStyle w:val="TableBodyText"/>
              <w:rPr>
                <w:sz w:val="18"/>
                <w:szCs w:val="18"/>
                <w:lang w:val="de-CH"/>
              </w:rPr>
            </w:pPr>
            <w:r w:rsidRPr="00F11D79">
              <w:rPr>
                <w:sz w:val="18"/>
                <w:szCs w:val="18"/>
                <w:lang w:val="de-CH"/>
              </w:rPr>
              <w:lastRenderedPageBreak/>
              <w:t>Private Computer (Laptops und Desktop-Computer)</w:t>
            </w:r>
          </w:p>
        </w:tc>
        <w:tc>
          <w:tcPr>
            <w:tcW w:w="6746" w:type="dxa"/>
            <w:shd w:val="clear" w:color="auto" w:fill="auto"/>
          </w:tcPr>
          <w:p w14:paraId="5E1063BD" w14:textId="77777777" w:rsidR="00EA72DC" w:rsidRPr="00F11D79" w:rsidRDefault="0054759A" w:rsidP="00EA72DC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Private Computer, die für den Zugang zu den </w:t>
            </w:r>
            <w:r w:rsidR="00536799" w:rsidRPr="00F11D79">
              <w:rPr>
                <w:lang w:val="de-CH"/>
              </w:rPr>
              <w:t>Informations- und Technologieanlagen</w:t>
            </w:r>
            <w:r w:rsidR="00414202" w:rsidRPr="00F11D79">
              <w:rPr>
                <w:lang w:val="de-CH"/>
              </w:rPr>
              <w:t xml:space="preserve"> </w:t>
            </w:r>
            <w:r w:rsidRPr="00F11D79">
              <w:rPr>
                <w:lang w:val="de-CH"/>
              </w:rPr>
              <w:t xml:space="preserve">der </w:t>
            </w:r>
            <w:r w:rsidRPr="00EA72DC">
              <w:rPr>
                <w:highlight w:val="lightGray"/>
                <w:lang w:val="de-CH"/>
              </w:rPr>
              <w:t>COM</w:t>
            </w:r>
            <w:r w:rsidRPr="00EA72DC">
              <w:rPr>
                <w:highlight w:val="lightGray"/>
                <w:lang w:val="de-CH"/>
              </w:rPr>
              <w:t>PANY</w:t>
            </w:r>
            <w:r w:rsidRPr="00F11D79">
              <w:rPr>
                <w:lang w:val="de-CH"/>
              </w:rPr>
              <w:t xml:space="preserve"> verwendet werden, müssen die folgenden Anforderungen erfüllen:</w:t>
            </w:r>
          </w:p>
          <w:p w14:paraId="5E1063BE" w14:textId="77777777" w:rsidR="00EA72DC" w:rsidRPr="00F11D79" w:rsidRDefault="0054759A" w:rsidP="00EA72DC">
            <w:pPr>
              <w:pStyle w:val="TableNumberedListlit"/>
              <w:rPr>
                <w:lang w:val="de-CH"/>
              </w:rPr>
            </w:pPr>
            <w:r>
              <w:rPr>
                <w:lang w:val="de-CH"/>
              </w:rPr>
              <w:t>Einsatz der a</w:t>
            </w:r>
            <w:r w:rsidRPr="00F11D79">
              <w:rPr>
                <w:lang w:val="de-CH"/>
              </w:rPr>
              <w:t>nwendbare</w:t>
            </w:r>
            <w:r>
              <w:rPr>
                <w:lang w:val="de-CH"/>
              </w:rPr>
              <w:t>n</w:t>
            </w:r>
            <w:r w:rsidRPr="00F11D79">
              <w:rPr>
                <w:lang w:val="de-CH"/>
              </w:rPr>
              <w:t xml:space="preserve"> </w:t>
            </w:r>
            <w:r w:rsidR="009F27CA">
              <w:rPr>
                <w:lang w:val="de-CH"/>
              </w:rPr>
              <w:t>Sicherheits-</w:t>
            </w:r>
            <w:r w:rsidRPr="00F11D79">
              <w:rPr>
                <w:lang w:val="de-CH"/>
              </w:rPr>
              <w:t>Patches für das Betriebssystem.</w:t>
            </w:r>
          </w:p>
          <w:p w14:paraId="5E1063BF" w14:textId="77777777" w:rsidR="00EA72DC" w:rsidRPr="00F11D79" w:rsidRDefault="0054759A" w:rsidP="00EA72DC">
            <w:pPr>
              <w:pStyle w:val="TableNumberedListlit"/>
              <w:rPr>
                <w:lang w:val="de-CH"/>
              </w:rPr>
            </w:pPr>
            <w:r>
              <w:rPr>
                <w:lang w:val="de-CH"/>
              </w:rPr>
              <w:t>Einsatz von</w:t>
            </w:r>
            <w:r w:rsidRPr="00F11D79">
              <w:rPr>
                <w:lang w:val="de-CH"/>
              </w:rPr>
              <w:t xml:space="preserve"> Anti-Malware-Software </w:t>
            </w:r>
            <w:r>
              <w:rPr>
                <w:lang w:val="de-CH"/>
              </w:rPr>
              <w:t>sowie Installation der jeweils neustens Updates</w:t>
            </w:r>
            <w:r w:rsidRPr="00F11D79">
              <w:rPr>
                <w:lang w:val="de-CH"/>
              </w:rPr>
              <w:t>.</w:t>
            </w:r>
          </w:p>
          <w:p w14:paraId="5E1063C0" w14:textId="77777777" w:rsidR="00EA72DC" w:rsidRPr="00F11D79" w:rsidRDefault="0054759A" w:rsidP="00EA72DC">
            <w:pPr>
              <w:pStyle w:val="TableNumberedListlit"/>
              <w:rPr>
                <w:lang w:val="de-CH"/>
              </w:rPr>
            </w:pPr>
            <w:r w:rsidRPr="00F11D79">
              <w:rPr>
                <w:lang w:val="de-CH"/>
              </w:rPr>
              <w:t xml:space="preserve">Persönliches Login, das den Passwortanforderungen in Abschnitt </w:t>
            </w:r>
            <w:r w:rsidRPr="00743E71">
              <w:fldChar w:fldCharType="begin"/>
            </w:r>
            <w:r w:rsidRPr="00F11D79">
              <w:rPr>
                <w:lang w:val="de-CH"/>
              </w:rPr>
              <w:instrText xml:space="preserve"> REF _Ref67441460 \r \p \h  \* MERGEFORMAT </w:instrText>
            </w:r>
            <w:r w:rsidRPr="00743E71">
              <w:fldChar w:fldCharType="separate"/>
            </w:r>
            <w:r w:rsidR="00477F84">
              <w:rPr>
                <w:lang w:val="de-CH"/>
              </w:rPr>
              <w:t>5.2 unten</w:t>
            </w:r>
            <w:r w:rsidRPr="00743E71">
              <w:fldChar w:fldCharType="end"/>
            </w:r>
            <w:r w:rsidRPr="00EA72DC">
              <w:rPr>
                <w:lang w:val="de-CH"/>
              </w:rPr>
              <w:t xml:space="preserve"> </w:t>
            </w:r>
            <w:r>
              <w:rPr>
                <w:lang w:val="de-CH"/>
              </w:rPr>
              <w:t>entspricht</w:t>
            </w:r>
            <w:r w:rsidRPr="00F11D79">
              <w:rPr>
                <w:lang w:val="de-CH"/>
              </w:rPr>
              <w:t>.</w:t>
            </w:r>
          </w:p>
          <w:p w14:paraId="5E1063C1" w14:textId="77777777" w:rsidR="00EA72DC" w:rsidRPr="00F11D79" w:rsidRDefault="0054759A" w:rsidP="00EA72DC">
            <w:pPr>
              <w:pStyle w:val="TableNumberedListlit"/>
              <w:rPr>
                <w:lang w:val="de-CH"/>
              </w:rPr>
            </w:pPr>
            <w:r w:rsidRPr="00F11D79">
              <w:rPr>
                <w:lang w:val="de-CH"/>
              </w:rPr>
              <w:t>Passwortgeschützter Bildschirmschoner mit automatischer Aktivi</w:t>
            </w:r>
            <w:r w:rsidRPr="00F11D79">
              <w:rPr>
                <w:lang w:val="de-CH"/>
              </w:rPr>
              <w:t xml:space="preserve">erung oder Sperrung der Sitzung nach maximal 15 Minuten. </w:t>
            </w:r>
          </w:p>
          <w:p w14:paraId="5E1063C2" w14:textId="77777777" w:rsidR="00EA72DC" w:rsidRPr="00F11D79" w:rsidRDefault="0054759A" w:rsidP="00EA72DC">
            <w:pPr>
              <w:pStyle w:val="TableNumberedList"/>
              <w:rPr>
                <w:lang w:val="de-CH"/>
              </w:rPr>
            </w:pPr>
            <w:r>
              <w:rPr>
                <w:lang w:val="de-CH"/>
              </w:rPr>
              <w:t>Die Mitarbeitenden</w:t>
            </w:r>
            <w:r w:rsidRPr="00F11D79">
              <w:rPr>
                <w:lang w:val="de-CH"/>
              </w:rPr>
              <w:t xml:space="preserve"> dürfen keine geschäftlichen Daten auf privaten Computern speichern, es sei denn, sie werden für dienstliche Zwecke benötigt und sind ausdrücklich von ihrem Vorgesetzten oder </w:t>
            </w:r>
            <w:r w:rsidR="007B7F9F">
              <w:rPr>
                <w:lang w:val="de-CH"/>
              </w:rPr>
              <w:t>[</w:t>
            </w:r>
            <w:r w:rsidR="007B7F9F" w:rsidRPr="009965F5">
              <w:rPr>
                <w:highlight w:val="yellow"/>
                <w:lang w:val="de-CH"/>
              </w:rPr>
              <w:t>zuständige Abteilung</w:t>
            </w:r>
            <w:r w:rsidR="007B7F9F">
              <w:rPr>
                <w:lang w:val="de-CH"/>
              </w:rPr>
              <w:t xml:space="preserve">] </w:t>
            </w:r>
            <w:r w:rsidRPr="00F11D79">
              <w:rPr>
                <w:lang w:val="de-CH"/>
              </w:rPr>
              <w:t xml:space="preserve">dazu ermächtigt, und die Speicherung auf dem Computer ist </w:t>
            </w:r>
            <w:r w:rsidRPr="00F11D79">
              <w:rPr>
                <w:lang w:val="de-CH"/>
              </w:rPr>
              <w:t>durch eine vollständige Laufwerksverschlüsselung geschützt.</w:t>
            </w:r>
          </w:p>
        </w:tc>
      </w:tr>
      <w:tr w:rsidR="00023293" w14:paraId="5E1063C7" w14:textId="77777777" w:rsidTr="00EA72DC">
        <w:tc>
          <w:tcPr>
            <w:tcW w:w="1701" w:type="dxa"/>
          </w:tcPr>
          <w:p w14:paraId="5E1063C4" w14:textId="77777777" w:rsidR="00EA72DC" w:rsidRDefault="0054759A" w:rsidP="00EA72DC">
            <w:pPr>
              <w:pStyle w:val="TableBodyText"/>
              <w:rPr>
                <w:sz w:val="18"/>
                <w:szCs w:val="18"/>
              </w:rPr>
            </w:pPr>
            <w:r w:rsidRPr="004629EB">
              <w:rPr>
                <w:sz w:val="18"/>
                <w:szCs w:val="18"/>
              </w:rPr>
              <w:t>Private Smartphones und Tablets</w:t>
            </w:r>
          </w:p>
        </w:tc>
        <w:tc>
          <w:tcPr>
            <w:tcW w:w="6746" w:type="dxa"/>
            <w:shd w:val="clear" w:color="auto" w:fill="auto"/>
          </w:tcPr>
          <w:p w14:paraId="5E1063C5" w14:textId="77777777" w:rsidR="00F77192" w:rsidRDefault="0054759A" w:rsidP="00EA72DC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Die </w:t>
            </w:r>
            <w:r>
              <w:rPr>
                <w:lang w:val="de-CH"/>
              </w:rPr>
              <w:t>Mitarbeitenden</w:t>
            </w:r>
            <w:r w:rsidRPr="00F11D79">
              <w:rPr>
                <w:lang w:val="de-CH"/>
              </w:rPr>
              <w:t xml:space="preserve"> müssen ihr mobiles Gerät mit den neuesten Sicherheits-Patches auf dem neuesten Stand halten.</w:t>
            </w:r>
          </w:p>
          <w:p w14:paraId="5E1063C6" w14:textId="77777777" w:rsidR="00EA72DC" w:rsidRPr="00F77192" w:rsidRDefault="0054759A" w:rsidP="00F77192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>Au</w:t>
            </w:r>
            <w:r>
              <w:rPr>
                <w:lang w:val="de-CH"/>
              </w:rPr>
              <w:t>ss</w:t>
            </w:r>
            <w:r w:rsidRPr="00F11D79">
              <w:rPr>
                <w:lang w:val="de-CH"/>
              </w:rPr>
              <w:t xml:space="preserve">erdem müssen sich die </w:t>
            </w:r>
            <w:r>
              <w:rPr>
                <w:lang w:val="de-CH"/>
              </w:rPr>
              <w:t>Mitarbeitenden</w:t>
            </w:r>
            <w:r w:rsidRPr="00F11D79">
              <w:rPr>
                <w:lang w:val="de-CH"/>
              </w:rPr>
              <w:t xml:space="preserve"> beim </w:t>
            </w:r>
            <w:r w:rsidR="00F77192">
              <w:rPr>
                <w:lang w:val="de-CH"/>
              </w:rPr>
              <w:t>[</w:t>
            </w:r>
            <w:r w:rsidR="00F77192" w:rsidRPr="00F77192">
              <w:rPr>
                <w:highlight w:val="yellow"/>
                <w:lang w:val="de-CH"/>
              </w:rPr>
              <w:t>IT-Abteilung</w:t>
            </w:r>
            <w:r w:rsidR="00F77192">
              <w:rPr>
                <w:lang w:val="de-CH"/>
              </w:rPr>
              <w:t>]</w:t>
            </w:r>
            <w:r w:rsidRPr="00F11D79">
              <w:rPr>
                <w:lang w:val="de-CH"/>
              </w:rPr>
              <w:t xml:space="preserve"> vergewissern, dass das Gerät mit den aktuellen technischen Anforderungen kompatibel ist.</w:t>
            </w:r>
          </w:p>
        </w:tc>
      </w:tr>
      <w:tr w:rsidR="00023293" w14:paraId="5E1063CA" w14:textId="77777777" w:rsidTr="00EA72DC">
        <w:tc>
          <w:tcPr>
            <w:tcW w:w="1701" w:type="dxa"/>
          </w:tcPr>
          <w:p w14:paraId="5E1063C8" w14:textId="77777777" w:rsidR="00EA72DC" w:rsidRDefault="0054759A" w:rsidP="00EA72DC">
            <w:pPr>
              <w:pStyle w:val="TableBodyText"/>
              <w:rPr>
                <w:sz w:val="18"/>
                <w:szCs w:val="18"/>
              </w:rPr>
            </w:pPr>
            <w:r w:rsidRPr="004C2803">
              <w:rPr>
                <w:sz w:val="18"/>
                <w:szCs w:val="18"/>
              </w:rPr>
              <w:t xml:space="preserve">Private </w:t>
            </w:r>
            <w:proofErr w:type="spellStart"/>
            <w:r w:rsidRPr="004C2803">
              <w:rPr>
                <w:sz w:val="18"/>
                <w:szCs w:val="18"/>
              </w:rPr>
              <w:t>Speichermedien</w:t>
            </w:r>
            <w:proofErr w:type="spellEnd"/>
          </w:p>
        </w:tc>
        <w:tc>
          <w:tcPr>
            <w:tcW w:w="6746" w:type="dxa"/>
            <w:shd w:val="clear" w:color="auto" w:fill="auto"/>
          </w:tcPr>
          <w:p w14:paraId="5E1063C9" w14:textId="77777777" w:rsidR="00EA72DC" w:rsidRPr="00F11D79" w:rsidRDefault="0054759A" w:rsidP="00EA72DC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>Vertrauliche, persönliche oder geschäftliche Informationen dürfen nicht auf privaten Wechseldatenträgern (USB-Sticks, CD/DVD usw.) ge</w:t>
            </w:r>
            <w:r w:rsidRPr="00F11D79">
              <w:rPr>
                <w:lang w:val="de-CH"/>
              </w:rPr>
              <w:t xml:space="preserve">speichert werden. Die </w:t>
            </w:r>
            <w:r>
              <w:rPr>
                <w:lang w:val="de-CH"/>
              </w:rPr>
              <w:t>Mitarbeitenden</w:t>
            </w:r>
            <w:r w:rsidRPr="00F11D79">
              <w:rPr>
                <w:lang w:val="de-CH"/>
              </w:rPr>
              <w:t xml:space="preserve"> müssen stattdessen von der </w:t>
            </w:r>
            <w:r w:rsidRPr="00F77192">
              <w:rPr>
                <w:highlight w:val="lightGray"/>
                <w:lang w:val="de-CH"/>
              </w:rPr>
              <w:t>COMPANY</w:t>
            </w:r>
            <w:r w:rsidRPr="00F11D79">
              <w:rPr>
                <w:lang w:val="de-CH"/>
              </w:rPr>
              <w:t xml:space="preserve"> zur Verfügung gestellte Speichermedien verwenden.</w:t>
            </w:r>
          </w:p>
        </w:tc>
      </w:tr>
    </w:tbl>
    <w:p w14:paraId="5E1063CB" w14:textId="77777777" w:rsidR="00EA72DC" w:rsidRPr="00EA72DC" w:rsidRDefault="00EA72DC" w:rsidP="00EA72DC">
      <w:pPr>
        <w:pStyle w:val="Textkrper"/>
        <w:rPr>
          <w:lang w:val="de-CH"/>
        </w:rPr>
      </w:pPr>
    </w:p>
    <w:p w14:paraId="5E1063CC" w14:textId="77777777" w:rsidR="00BC0F69" w:rsidRDefault="0054759A" w:rsidP="00EA72DC">
      <w:pPr>
        <w:pStyle w:val="Level2Heading"/>
      </w:pPr>
      <w:r w:rsidRPr="00D10F5F">
        <w:t xml:space="preserve">Software und </w:t>
      </w:r>
      <w:r w:rsidR="005D5F19" w:rsidRPr="00D10F5F">
        <w:t>Online-</w:t>
      </w:r>
      <w:proofErr w:type="spellStart"/>
      <w:r w:rsidR="005D5F19" w:rsidRPr="00D10F5F">
        <w:t>Dienste</w:t>
      </w:r>
      <w:bookmarkEnd w:id="20"/>
      <w:proofErr w:type="spellEnd"/>
    </w:p>
    <w:tbl>
      <w:tblPr>
        <w:tblStyle w:val="TextTable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6746"/>
      </w:tblGrid>
      <w:tr w:rsidR="00023293" w14:paraId="5E1063D0" w14:textId="77777777" w:rsidTr="005D5F19">
        <w:tc>
          <w:tcPr>
            <w:tcW w:w="1701" w:type="dxa"/>
          </w:tcPr>
          <w:p w14:paraId="5E1063CD" w14:textId="77777777" w:rsidR="00BC0F69" w:rsidRDefault="0054759A">
            <w:pPr>
              <w:pStyle w:val="TableBodyTex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Autorisiert</w:t>
            </w:r>
            <w:proofErr w:type="spellEnd"/>
            <w:r w:rsidR="006D7BF4">
              <w:rPr>
                <w:sz w:val="18"/>
                <w:szCs w:val="18"/>
              </w:rPr>
              <w:br/>
            </w:r>
            <w:r w:rsidR="00C12323" w:rsidRPr="00CD2DB8">
              <w:rPr>
                <w:sz w:val="18"/>
                <w:szCs w:val="18"/>
              </w:rPr>
              <w:t>Software</w:t>
            </w:r>
          </w:p>
        </w:tc>
        <w:tc>
          <w:tcPr>
            <w:tcW w:w="6746" w:type="dxa"/>
            <w:shd w:val="clear" w:color="auto" w:fill="auto"/>
          </w:tcPr>
          <w:p w14:paraId="5E1063CE" w14:textId="77777777" w:rsidR="00BC0F69" w:rsidRPr="00F11D79" w:rsidRDefault="0054759A">
            <w:pPr>
              <w:pStyle w:val="TableNumberedList"/>
              <w:numPr>
                <w:ilvl w:val="0"/>
                <w:numId w:val="33"/>
              </w:numPr>
              <w:ind w:left="340" w:hanging="340"/>
              <w:rPr>
                <w:lang w:val="de-CH"/>
              </w:rPr>
            </w:pPr>
            <w:r w:rsidRPr="00F11D79">
              <w:rPr>
                <w:lang w:val="de-CH"/>
              </w:rPr>
              <w:t xml:space="preserve">Auf den von der </w:t>
            </w:r>
            <w:r w:rsidR="00827378" w:rsidRPr="000A1317">
              <w:rPr>
                <w:highlight w:val="lightGray"/>
                <w:lang w:val="de-CH"/>
              </w:rPr>
              <w:t>COMPANY</w:t>
            </w:r>
            <w:r w:rsidRPr="00F11D79">
              <w:rPr>
                <w:lang w:val="de-CH"/>
              </w:rPr>
              <w:t xml:space="preserve"> </w:t>
            </w:r>
            <w:r w:rsidR="00910069" w:rsidRPr="00F11D79">
              <w:rPr>
                <w:lang w:val="de-CH"/>
              </w:rPr>
              <w:t xml:space="preserve">bereitgestellten </w:t>
            </w:r>
            <w:r w:rsidRPr="00F11D79">
              <w:rPr>
                <w:lang w:val="de-CH"/>
              </w:rPr>
              <w:t xml:space="preserve">IT-Systemen darf nur </w:t>
            </w:r>
            <w:r w:rsidRPr="00F11D79">
              <w:rPr>
                <w:lang w:val="de-CH"/>
              </w:rPr>
              <w:t>ordnungsgemä</w:t>
            </w:r>
            <w:r w:rsidR="000A1317">
              <w:rPr>
                <w:lang w:val="de-CH"/>
              </w:rPr>
              <w:t>ss</w:t>
            </w:r>
            <w:r w:rsidRPr="00F11D79">
              <w:rPr>
                <w:lang w:val="de-CH"/>
              </w:rPr>
              <w:t xml:space="preserve"> lizenzierte Software verwendet werden, die von der </w:t>
            </w:r>
            <w:r w:rsidR="000A1317">
              <w:rPr>
                <w:lang w:val="de-CH"/>
              </w:rPr>
              <w:t>[</w:t>
            </w:r>
            <w:r w:rsidR="000A1317" w:rsidRPr="000A1317">
              <w:rPr>
                <w:highlight w:val="yellow"/>
                <w:lang w:val="de-CH"/>
              </w:rPr>
              <w:t>Leitung IT-Abteilung</w:t>
            </w:r>
            <w:r w:rsidR="000A1317">
              <w:rPr>
                <w:lang w:val="de-CH"/>
              </w:rPr>
              <w:t xml:space="preserve">] </w:t>
            </w:r>
            <w:r w:rsidRPr="00F11D79">
              <w:rPr>
                <w:lang w:val="de-CH"/>
              </w:rPr>
              <w:t>genehmigt wurde.</w:t>
            </w:r>
          </w:p>
          <w:p w14:paraId="5E1063CF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Nicht autorisierte Software, die auf </w:t>
            </w:r>
            <w:r w:rsidR="009F27CA">
              <w:rPr>
                <w:lang w:val="de-CH"/>
              </w:rPr>
              <w:t>von</w:t>
            </w:r>
            <w:r w:rsidR="009C3F39" w:rsidRPr="00F11D79">
              <w:rPr>
                <w:lang w:val="de-CH"/>
              </w:rPr>
              <w:t xml:space="preserve"> </w:t>
            </w:r>
            <w:r w:rsidR="00827378" w:rsidRPr="000A1317">
              <w:rPr>
                <w:highlight w:val="lightGray"/>
                <w:lang w:val="de-CH"/>
              </w:rPr>
              <w:t>COMPANY</w:t>
            </w:r>
            <w:r w:rsidR="009C3F39" w:rsidRPr="00F11D79">
              <w:rPr>
                <w:lang w:val="de-CH"/>
              </w:rPr>
              <w:t xml:space="preserve"> bereitgestellten </w:t>
            </w:r>
            <w:r w:rsidR="002E71F5" w:rsidRPr="00F11D79">
              <w:rPr>
                <w:lang w:val="de-CH"/>
              </w:rPr>
              <w:t xml:space="preserve">IT-Systemen </w:t>
            </w:r>
            <w:r w:rsidRPr="00F11D79">
              <w:rPr>
                <w:lang w:val="de-CH"/>
              </w:rPr>
              <w:t>entdeckt wird, wird entfernt.</w:t>
            </w:r>
          </w:p>
        </w:tc>
      </w:tr>
      <w:tr w:rsidR="00023293" w14:paraId="5E1063D4" w14:textId="77777777" w:rsidTr="00C12323">
        <w:tc>
          <w:tcPr>
            <w:tcW w:w="1701" w:type="dxa"/>
          </w:tcPr>
          <w:p w14:paraId="5E1063D1" w14:textId="77777777" w:rsidR="00BC0F69" w:rsidRPr="00F11D79" w:rsidRDefault="0054759A">
            <w:pPr>
              <w:pStyle w:val="TableBodyText"/>
              <w:rPr>
                <w:sz w:val="18"/>
                <w:szCs w:val="18"/>
                <w:lang w:val="de-CH"/>
              </w:rPr>
            </w:pPr>
            <w:r w:rsidRPr="00F11D79">
              <w:rPr>
                <w:sz w:val="18"/>
                <w:szCs w:val="18"/>
                <w:lang w:val="de-CH"/>
              </w:rPr>
              <w:t xml:space="preserve">Vom Unternehmen bereitgestellte web- und </w:t>
            </w:r>
            <w:r w:rsidR="00AB7F1F" w:rsidRPr="00F11D79">
              <w:rPr>
                <w:sz w:val="18"/>
                <w:szCs w:val="18"/>
                <w:lang w:val="de-CH"/>
              </w:rPr>
              <w:t xml:space="preserve">cloudbasierte </w:t>
            </w:r>
            <w:r w:rsidRPr="00F11D79">
              <w:rPr>
                <w:sz w:val="18"/>
                <w:szCs w:val="18"/>
                <w:lang w:val="de-CH"/>
              </w:rPr>
              <w:t>Anwendungen</w:t>
            </w:r>
          </w:p>
        </w:tc>
        <w:tc>
          <w:tcPr>
            <w:tcW w:w="6746" w:type="dxa"/>
            <w:shd w:val="clear" w:color="auto" w:fill="auto"/>
          </w:tcPr>
          <w:p w14:paraId="5E1063D2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AE62C2">
              <w:rPr>
                <w:highlight w:val="lightGray"/>
                <w:lang w:val="de-CH"/>
              </w:rPr>
              <w:t>COMPANY</w:t>
            </w:r>
            <w:r w:rsidRPr="00F11D79">
              <w:rPr>
                <w:lang w:val="de-CH"/>
              </w:rPr>
              <w:t xml:space="preserve"> bietet autorisierten </w:t>
            </w:r>
            <w:r>
              <w:rPr>
                <w:lang w:val="de-CH"/>
              </w:rPr>
              <w:t>Mitarbeitenden</w:t>
            </w:r>
            <w:r w:rsidR="003A6E90" w:rsidRPr="00F11D79">
              <w:rPr>
                <w:lang w:val="de-CH"/>
              </w:rPr>
              <w:t xml:space="preserve"> </w:t>
            </w:r>
            <w:r w:rsidRPr="00F11D79">
              <w:rPr>
                <w:lang w:val="de-CH"/>
              </w:rPr>
              <w:t xml:space="preserve">Zugang zu verschiedenen Web-Applikationen, die auf den firmeneigenen Servern in der Schweiz gehostet werden (z.B. </w:t>
            </w:r>
            <w:proofErr w:type="spellStart"/>
            <w:r w:rsidR="009C3F39" w:rsidRPr="00F11D79">
              <w:rPr>
                <w:lang w:val="de-CH"/>
              </w:rPr>
              <w:t>FileCloud</w:t>
            </w:r>
            <w:proofErr w:type="spellEnd"/>
            <w:r w:rsidRPr="00F11D79">
              <w:rPr>
                <w:lang w:val="de-CH"/>
              </w:rPr>
              <w:t>)</w:t>
            </w:r>
            <w:r w:rsidR="009C3F39" w:rsidRPr="00F11D79">
              <w:rPr>
                <w:lang w:val="de-CH"/>
              </w:rPr>
              <w:t xml:space="preserve">, </w:t>
            </w:r>
            <w:r w:rsidRPr="00F11D79">
              <w:rPr>
                <w:lang w:val="de-CH"/>
              </w:rPr>
              <w:t xml:space="preserve">sowie zu ausgewählten Diensten, die von Dritten gehostet werden (z.B. Webhosting, </w:t>
            </w:r>
            <w:r w:rsidR="00CC6446" w:rsidRPr="00F11D79">
              <w:rPr>
                <w:lang w:val="de-CH"/>
              </w:rPr>
              <w:t xml:space="preserve">Videokonferenzen, </w:t>
            </w:r>
            <w:r w:rsidRPr="00F11D79">
              <w:rPr>
                <w:lang w:val="de-CH"/>
              </w:rPr>
              <w:t>E-Mail-Marketing, Online-Umfragen usw.).</w:t>
            </w:r>
          </w:p>
          <w:p w14:paraId="5E1063D3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lastRenderedPageBreak/>
              <w:t xml:space="preserve">Die </w:t>
            </w:r>
            <w:r>
              <w:rPr>
                <w:lang w:val="de-CH"/>
              </w:rPr>
              <w:t>Mitarbeitende</w:t>
            </w:r>
            <w:r w:rsidR="00C325C5">
              <w:rPr>
                <w:lang w:val="de-CH"/>
              </w:rPr>
              <w:t>n</w:t>
            </w:r>
            <w:r w:rsidRPr="00F11D79">
              <w:rPr>
                <w:lang w:val="de-CH"/>
              </w:rPr>
              <w:t xml:space="preserve"> </w:t>
            </w:r>
            <w:r w:rsidR="009C3F39" w:rsidRPr="00F11D79">
              <w:rPr>
                <w:lang w:val="de-CH"/>
              </w:rPr>
              <w:t>müssen alle besonderen Anweisungen für die zulässige Nutzung dieser Systeme befolgen.</w:t>
            </w:r>
          </w:p>
        </w:tc>
      </w:tr>
      <w:tr w:rsidR="00023293" w14:paraId="5E1063D7" w14:textId="77777777" w:rsidTr="00C12323">
        <w:tc>
          <w:tcPr>
            <w:tcW w:w="1701" w:type="dxa"/>
          </w:tcPr>
          <w:p w14:paraId="5E1063D5" w14:textId="77777777" w:rsidR="00BC0F69" w:rsidRPr="00F11D79" w:rsidRDefault="0054759A">
            <w:pPr>
              <w:pStyle w:val="TableBodyText"/>
              <w:rPr>
                <w:sz w:val="18"/>
                <w:szCs w:val="18"/>
                <w:lang w:val="de-CH"/>
              </w:rPr>
            </w:pPr>
            <w:r w:rsidRPr="00F11D79">
              <w:rPr>
                <w:sz w:val="18"/>
                <w:szCs w:val="18"/>
                <w:lang w:val="de-CH"/>
              </w:rPr>
              <w:lastRenderedPageBreak/>
              <w:t>Andere Cl</w:t>
            </w:r>
            <w:r w:rsidRPr="00F11D79">
              <w:rPr>
                <w:sz w:val="18"/>
                <w:szCs w:val="18"/>
                <w:lang w:val="de-CH"/>
              </w:rPr>
              <w:t>oud-basierte Anwendungen und Dienste</w:t>
            </w:r>
          </w:p>
        </w:tc>
        <w:tc>
          <w:tcPr>
            <w:tcW w:w="6746" w:type="dxa"/>
            <w:shd w:val="clear" w:color="auto" w:fill="auto"/>
          </w:tcPr>
          <w:p w14:paraId="5E1063D6" w14:textId="77777777" w:rsidR="00BC0F69" w:rsidRPr="000A1317" w:rsidRDefault="0054759A" w:rsidP="000A1317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Die Nutzung anderer Cloud-basierter Dienste und Anwendungen für dienstliche Zwecke muss vorab von </w:t>
            </w:r>
            <w:r w:rsidR="000A1317" w:rsidRPr="00F11D79">
              <w:rPr>
                <w:lang w:val="de-CH"/>
              </w:rPr>
              <w:t xml:space="preserve">der </w:t>
            </w:r>
            <w:r w:rsidR="007B7F9F">
              <w:rPr>
                <w:lang w:val="de-CH"/>
              </w:rPr>
              <w:t>[</w:t>
            </w:r>
            <w:r w:rsidR="007B7F9F" w:rsidRPr="009965F5">
              <w:rPr>
                <w:highlight w:val="yellow"/>
                <w:lang w:val="de-CH"/>
              </w:rPr>
              <w:t>zuständige Abteilung</w:t>
            </w:r>
            <w:r w:rsidR="007B7F9F">
              <w:rPr>
                <w:lang w:val="de-CH"/>
              </w:rPr>
              <w:t xml:space="preserve">] </w:t>
            </w:r>
            <w:r w:rsidRPr="00F11D79">
              <w:rPr>
                <w:lang w:val="de-CH"/>
              </w:rPr>
              <w:t>genehmigt werden</w:t>
            </w:r>
            <w:r w:rsidR="00AB7F1F" w:rsidRPr="00F11D79">
              <w:rPr>
                <w:lang w:val="de-CH"/>
              </w:rPr>
              <w:t>.</w:t>
            </w:r>
            <w:r w:rsidR="006910CF" w:rsidRPr="00F11D79">
              <w:rPr>
                <w:lang w:val="de-CH"/>
              </w:rPr>
              <w:t xml:space="preserve"> </w:t>
            </w:r>
          </w:p>
        </w:tc>
      </w:tr>
    </w:tbl>
    <w:p w14:paraId="5E1063D8" w14:textId="77777777" w:rsidR="00BC0F69" w:rsidRPr="00F11D79" w:rsidRDefault="0054759A">
      <w:pPr>
        <w:pStyle w:val="Level2Heading"/>
        <w:rPr>
          <w:lang w:val="de-CH"/>
        </w:rPr>
      </w:pPr>
      <w:bookmarkStart w:id="21" w:name="_Ref57984706"/>
      <w:bookmarkStart w:id="22" w:name="_Ref57991711"/>
      <w:bookmarkStart w:id="23" w:name="_Toc72097757"/>
      <w:r w:rsidRPr="00F11D79">
        <w:rPr>
          <w:lang w:val="de-CH"/>
        </w:rPr>
        <w:t xml:space="preserve">Private Nutzung der </w:t>
      </w:r>
      <w:r w:rsidR="00F87DFB" w:rsidRPr="00F11D79">
        <w:rPr>
          <w:lang w:val="de-CH"/>
        </w:rPr>
        <w:t xml:space="preserve">Informations- und </w:t>
      </w:r>
      <w:r w:rsidR="00851CEC" w:rsidRPr="00F11D79">
        <w:rPr>
          <w:lang w:val="de-CH"/>
        </w:rPr>
        <w:t>Technologiebestände</w:t>
      </w:r>
      <w:r w:rsidR="00F87DFB" w:rsidRPr="00F11D79">
        <w:rPr>
          <w:lang w:val="de-CH"/>
        </w:rPr>
        <w:t xml:space="preserve"> des </w:t>
      </w:r>
      <w:r w:rsidRPr="00F11D79">
        <w:rPr>
          <w:lang w:val="de-CH"/>
        </w:rPr>
        <w:t>Unternehmens</w:t>
      </w:r>
      <w:bookmarkEnd w:id="21"/>
      <w:bookmarkEnd w:id="22"/>
      <w:bookmarkEnd w:id="23"/>
    </w:p>
    <w:tbl>
      <w:tblPr>
        <w:tblStyle w:val="TextTable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6746"/>
      </w:tblGrid>
      <w:tr w:rsidR="00023293" w14:paraId="5E1063DC" w14:textId="77777777" w:rsidTr="00623CE3">
        <w:tc>
          <w:tcPr>
            <w:tcW w:w="1701" w:type="dxa"/>
          </w:tcPr>
          <w:p w14:paraId="5E1063D9" w14:textId="77777777" w:rsidR="00BC0F69" w:rsidRDefault="0054759A">
            <w:pPr>
              <w:pStyle w:val="TableBodyText"/>
              <w:rPr>
                <w:sz w:val="18"/>
                <w:szCs w:val="18"/>
              </w:rPr>
            </w:pPr>
            <w:r w:rsidRPr="00861EB6">
              <w:rPr>
                <w:sz w:val="18"/>
                <w:szCs w:val="18"/>
              </w:rPr>
              <w:t>Allgemeine Regel</w:t>
            </w:r>
          </w:p>
        </w:tc>
        <w:tc>
          <w:tcPr>
            <w:tcW w:w="6746" w:type="dxa"/>
            <w:shd w:val="clear" w:color="auto" w:fill="auto"/>
          </w:tcPr>
          <w:p w14:paraId="5E1063DA" w14:textId="77777777" w:rsidR="00BC0F69" w:rsidRPr="00F11D79" w:rsidRDefault="0054759A">
            <w:pPr>
              <w:pStyle w:val="TableNumberedList"/>
              <w:numPr>
                <w:ilvl w:val="0"/>
                <w:numId w:val="20"/>
              </w:numPr>
              <w:ind w:left="340" w:hanging="340"/>
              <w:rPr>
                <w:lang w:val="de-CH"/>
              </w:rPr>
            </w:pPr>
            <w:r w:rsidRPr="00F11D79">
              <w:rPr>
                <w:lang w:val="de-CH"/>
              </w:rPr>
              <w:t xml:space="preserve">Die </w:t>
            </w:r>
            <w:r w:rsidR="00F65DFD">
              <w:rPr>
                <w:lang w:val="de-CH"/>
              </w:rPr>
              <w:t>Informations- und Technologieanlagen</w:t>
            </w:r>
            <w:r w:rsidR="00851CEC" w:rsidRPr="00F11D79">
              <w:rPr>
                <w:lang w:val="de-CH"/>
              </w:rPr>
              <w:t xml:space="preserve"> </w:t>
            </w:r>
            <w:r w:rsidRPr="00F11D79">
              <w:rPr>
                <w:lang w:val="de-CH"/>
              </w:rPr>
              <w:t xml:space="preserve">der </w:t>
            </w:r>
            <w:r w:rsidR="00827378" w:rsidRPr="000A1317">
              <w:rPr>
                <w:highlight w:val="lightGray"/>
                <w:lang w:val="de-CH"/>
              </w:rPr>
              <w:t>COMPANY</w:t>
            </w:r>
            <w:r w:rsidRPr="00F11D79">
              <w:rPr>
                <w:lang w:val="de-CH"/>
              </w:rPr>
              <w:t xml:space="preserve"> sind für arbeitsbezogene Zwecke bestimmt. Eine begrenzte private Nutzung ist </w:t>
            </w:r>
            <w:r w:rsidR="00CD2DB8" w:rsidRPr="00F11D79">
              <w:rPr>
                <w:lang w:val="de-CH"/>
              </w:rPr>
              <w:t>zulässig</w:t>
            </w:r>
            <w:r w:rsidRPr="00F11D79">
              <w:rPr>
                <w:lang w:val="de-CH"/>
              </w:rPr>
              <w:t xml:space="preserve">, sollte jedoch </w:t>
            </w:r>
            <w:r w:rsidR="00CD2DB8" w:rsidRPr="00F11D79">
              <w:rPr>
                <w:lang w:val="de-CH"/>
              </w:rPr>
              <w:t>in den Pausen oder au</w:t>
            </w:r>
            <w:r w:rsidR="0017752B">
              <w:rPr>
                <w:lang w:val="de-CH"/>
              </w:rPr>
              <w:t>ss</w:t>
            </w:r>
            <w:r w:rsidR="00CD2DB8" w:rsidRPr="00F11D79">
              <w:rPr>
                <w:lang w:val="de-CH"/>
              </w:rPr>
              <w:t xml:space="preserve">erhalb der Arbeitszeit erfolgen </w:t>
            </w:r>
            <w:r w:rsidRPr="00F11D79">
              <w:rPr>
                <w:lang w:val="de-CH"/>
              </w:rPr>
              <w:t xml:space="preserve">und die Arbeitsverpflichtungen </w:t>
            </w:r>
            <w:r w:rsidR="0060147C" w:rsidRPr="00F11D79">
              <w:rPr>
                <w:lang w:val="de-CH"/>
              </w:rPr>
              <w:t xml:space="preserve">der </w:t>
            </w:r>
            <w:r>
              <w:rPr>
                <w:lang w:val="de-CH"/>
              </w:rPr>
              <w:t>Mitarbeitende</w:t>
            </w:r>
            <w:r w:rsidR="007C692F">
              <w:rPr>
                <w:lang w:val="de-CH"/>
              </w:rPr>
              <w:t>n</w:t>
            </w:r>
            <w:r w:rsidR="0060147C" w:rsidRPr="00F11D79">
              <w:rPr>
                <w:lang w:val="de-CH"/>
              </w:rPr>
              <w:t xml:space="preserve"> </w:t>
            </w:r>
            <w:r w:rsidRPr="00F11D79">
              <w:rPr>
                <w:lang w:val="de-CH"/>
              </w:rPr>
              <w:t>nicht beeinträchtigen.</w:t>
            </w:r>
          </w:p>
          <w:p w14:paraId="5E1063DB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>Die Vertraulichkeit und Si</w:t>
            </w:r>
            <w:r w:rsidRPr="00F11D79">
              <w:rPr>
                <w:lang w:val="de-CH"/>
              </w:rPr>
              <w:t xml:space="preserve">cherheit der Informationen der </w:t>
            </w:r>
            <w:r w:rsidR="00827378" w:rsidRPr="000A1317">
              <w:rPr>
                <w:highlight w:val="lightGray"/>
                <w:lang w:val="de-CH"/>
              </w:rPr>
              <w:t>COMPANY</w:t>
            </w:r>
            <w:r w:rsidRPr="00F11D79">
              <w:rPr>
                <w:lang w:val="de-CH"/>
              </w:rPr>
              <w:t xml:space="preserve"> muss gewahrt werden, und die </w:t>
            </w:r>
            <w:r>
              <w:rPr>
                <w:lang w:val="de-CH"/>
              </w:rPr>
              <w:t>Mitarbeitende</w:t>
            </w:r>
            <w:r w:rsidR="0017752B">
              <w:rPr>
                <w:lang w:val="de-CH"/>
              </w:rPr>
              <w:t>n</w:t>
            </w:r>
            <w:r w:rsidR="007B14D9" w:rsidRPr="00F11D79">
              <w:rPr>
                <w:lang w:val="de-CH"/>
              </w:rPr>
              <w:t xml:space="preserve"> </w:t>
            </w:r>
            <w:r w:rsidRPr="00F11D79">
              <w:rPr>
                <w:lang w:val="de-CH"/>
              </w:rPr>
              <w:t xml:space="preserve">müssen </w:t>
            </w:r>
            <w:r w:rsidR="00CD2DB8" w:rsidRPr="00F11D79">
              <w:rPr>
                <w:lang w:val="de-CH"/>
              </w:rPr>
              <w:t>alle Verpflichtungen aus dieser und andere</w:t>
            </w:r>
            <w:r w:rsidR="00F65DFD">
              <w:rPr>
                <w:lang w:val="de-CH"/>
              </w:rPr>
              <w:t xml:space="preserve">n einschlägigen </w:t>
            </w:r>
            <w:r w:rsidR="00CD2DB8" w:rsidRPr="00F11D79">
              <w:rPr>
                <w:lang w:val="de-CH"/>
              </w:rPr>
              <w:t xml:space="preserve">Richtlinien einhalten. Insbesondere müssen sich die </w:t>
            </w:r>
            <w:r>
              <w:rPr>
                <w:lang w:val="de-CH"/>
              </w:rPr>
              <w:t>Mitarbeitende</w:t>
            </w:r>
            <w:r w:rsidR="0017752B">
              <w:rPr>
                <w:lang w:val="de-CH"/>
              </w:rPr>
              <w:t>n</w:t>
            </w:r>
            <w:r w:rsidR="007B14D9" w:rsidRPr="00F11D79">
              <w:rPr>
                <w:lang w:val="de-CH"/>
              </w:rPr>
              <w:t xml:space="preserve"> </w:t>
            </w:r>
            <w:r w:rsidRPr="00F11D79">
              <w:rPr>
                <w:lang w:val="de-CH"/>
              </w:rPr>
              <w:t xml:space="preserve">aller </w:t>
            </w:r>
            <w:r w:rsidR="0017752B">
              <w:rPr>
                <w:lang w:val="de-CH"/>
              </w:rPr>
              <w:t xml:space="preserve">in Abschnitt 3.2 aufgeführten </w:t>
            </w:r>
            <w:r w:rsidRPr="00F11D79">
              <w:rPr>
                <w:lang w:val="de-CH"/>
              </w:rPr>
              <w:t>verbo</w:t>
            </w:r>
            <w:r w:rsidRPr="00F11D79">
              <w:rPr>
                <w:lang w:val="de-CH"/>
              </w:rPr>
              <w:t xml:space="preserve">tenen Handlungen </w:t>
            </w:r>
            <w:r w:rsidR="00CD2DB8" w:rsidRPr="00F11D79">
              <w:rPr>
                <w:lang w:val="de-CH"/>
              </w:rPr>
              <w:t>enthalten</w:t>
            </w:r>
            <w:r w:rsidRPr="00F11D79">
              <w:rPr>
                <w:lang w:val="de-CH"/>
              </w:rPr>
              <w:t>.</w:t>
            </w:r>
          </w:p>
        </w:tc>
      </w:tr>
      <w:tr w:rsidR="00023293" w14:paraId="5E1063E1" w14:textId="77777777" w:rsidTr="00623CE3">
        <w:tc>
          <w:tcPr>
            <w:tcW w:w="1701" w:type="dxa"/>
          </w:tcPr>
          <w:p w14:paraId="5E1063DD" w14:textId="77777777" w:rsidR="00BC0F69" w:rsidRPr="00F11D79" w:rsidRDefault="0054759A">
            <w:pPr>
              <w:pStyle w:val="TableBodyText"/>
              <w:rPr>
                <w:sz w:val="18"/>
                <w:szCs w:val="18"/>
                <w:lang w:val="de-CH"/>
              </w:rPr>
            </w:pPr>
            <w:r w:rsidRPr="00F11D79">
              <w:rPr>
                <w:sz w:val="18"/>
                <w:szCs w:val="18"/>
                <w:lang w:val="de-CH"/>
              </w:rPr>
              <w:t>Private E-Mails und elektronische Dateien</w:t>
            </w:r>
          </w:p>
        </w:tc>
        <w:tc>
          <w:tcPr>
            <w:tcW w:w="6746" w:type="dxa"/>
            <w:shd w:val="clear" w:color="auto" w:fill="auto"/>
          </w:tcPr>
          <w:p w14:paraId="5E1063DE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>Die von</w:t>
            </w:r>
            <w:r w:rsidR="0017752B">
              <w:rPr>
                <w:lang w:val="de-CH"/>
              </w:rPr>
              <w:t xml:space="preserve"> der</w:t>
            </w:r>
            <w:r w:rsidRPr="00F11D79">
              <w:rPr>
                <w:lang w:val="de-CH"/>
              </w:rPr>
              <w:t xml:space="preserve"> </w:t>
            </w:r>
            <w:r w:rsidR="0017752B" w:rsidRPr="00AE62C2">
              <w:rPr>
                <w:highlight w:val="lightGray"/>
                <w:lang w:val="de-CH"/>
              </w:rPr>
              <w:t>COMPANY</w:t>
            </w:r>
            <w:r w:rsidR="0017752B" w:rsidRPr="00F11D79">
              <w:rPr>
                <w:lang w:val="de-CH"/>
              </w:rPr>
              <w:t xml:space="preserve"> </w:t>
            </w:r>
            <w:r w:rsidRPr="00F11D79">
              <w:rPr>
                <w:lang w:val="de-CH"/>
              </w:rPr>
              <w:t xml:space="preserve">zur Verfügung gestellten E-Mail-Konten sollten grundsätzlich nicht für private Mitteilungen genutzt werden. Wenn das von der </w:t>
            </w:r>
            <w:r w:rsidR="0017752B" w:rsidRPr="00AE62C2">
              <w:rPr>
                <w:highlight w:val="lightGray"/>
                <w:lang w:val="de-CH"/>
              </w:rPr>
              <w:t>COMPANY</w:t>
            </w:r>
            <w:r w:rsidR="0017752B" w:rsidRPr="00F11D79">
              <w:rPr>
                <w:lang w:val="de-CH"/>
              </w:rPr>
              <w:t xml:space="preserve"> </w:t>
            </w:r>
            <w:r w:rsidRPr="00F11D79">
              <w:rPr>
                <w:lang w:val="de-CH"/>
              </w:rPr>
              <w:t xml:space="preserve">zur Verfügung gestellte E-Mail-Konto verwendet wird, sollten private E-Mails in der Betreffzeile ausdrücklich als "privat" oder "persönlich" gekennzeichnet </w:t>
            </w:r>
            <w:r w:rsidR="00183566" w:rsidRPr="00F11D79">
              <w:rPr>
                <w:lang w:val="de-CH"/>
              </w:rPr>
              <w:t xml:space="preserve">und </w:t>
            </w:r>
            <w:r w:rsidRPr="00F11D79">
              <w:rPr>
                <w:lang w:val="de-CH"/>
              </w:rPr>
              <w:t>mit der Empfindlichkeit "Privat" versandt werden</w:t>
            </w:r>
            <w:r w:rsidR="00183566" w:rsidRPr="00F11D79">
              <w:rPr>
                <w:lang w:val="de-CH"/>
              </w:rPr>
              <w:t>.</w:t>
            </w:r>
          </w:p>
          <w:p w14:paraId="5E1063DF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Private elektronische Dateien sollten im </w:t>
            </w:r>
            <w:r w:rsidR="000A1317">
              <w:rPr>
                <w:lang w:val="de-CH"/>
              </w:rPr>
              <w:t xml:space="preserve">Betreff, </w:t>
            </w:r>
            <w:r w:rsidRPr="00F11D79">
              <w:rPr>
                <w:lang w:val="de-CH"/>
              </w:rPr>
              <w:t>Dateinamen und</w:t>
            </w:r>
            <w:r w:rsidR="000A1317">
              <w:rPr>
                <w:lang w:val="de-CH"/>
              </w:rPr>
              <w:t>/oder</w:t>
            </w:r>
            <w:r w:rsidRPr="00F11D79">
              <w:rPr>
                <w:lang w:val="de-CH"/>
              </w:rPr>
              <w:t xml:space="preserve"> im Dokument als "privat" oder "persönlich" gekennzeichnet werden.</w:t>
            </w:r>
          </w:p>
          <w:p w14:paraId="5E1063E0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Private E-Mails und elektronische Dateien sollten im </w:t>
            </w:r>
            <w:r w:rsidR="00EA72DC">
              <w:rPr>
                <w:lang w:val="de-CH"/>
              </w:rPr>
              <w:t xml:space="preserve">"Privaten" </w:t>
            </w:r>
            <w:r w:rsidRPr="00F11D79">
              <w:rPr>
                <w:lang w:val="de-CH"/>
              </w:rPr>
              <w:t xml:space="preserve">Arbeitsbereich </w:t>
            </w:r>
            <w:r w:rsidR="007B14D9" w:rsidRPr="00F11D79">
              <w:rPr>
                <w:lang w:val="de-CH"/>
              </w:rPr>
              <w:t xml:space="preserve">des </w:t>
            </w:r>
            <w:r>
              <w:rPr>
                <w:lang w:val="de-CH"/>
              </w:rPr>
              <w:t>Mitarbeitende</w:t>
            </w:r>
            <w:r w:rsidR="0017752B">
              <w:rPr>
                <w:lang w:val="de-CH"/>
              </w:rPr>
              <w:t>n</w:t>
            </w:r>
            <w:r w:rsidR="007B14D9" w:rsidRPr="00F11D79">
              <w:rPr>
                <w:lang w:val="de-CH"/>
              </w:rPr>
              <w:t xml:space="preserve"> </w:t>
            </w:r>
            <w:r w:rsidRPr="00F11D79">
              <w:rPr>
                <w:lang w:val="de-CH"/>
              </w:rPr>
              <w:t>abgelegt werden</w:t>
            </w:r>
            <w:r w:rsidR="00861EB6" w:rsidRPr="00F11D79">
              <w:rPr>
                <w:lang w:val="de-CH"/>
              </w:rPr>
              <w:t xml:space="preserve">, um </w:t>
            </w:r>
            <w:r w:rsidRPr="00F11D79">
              <w:rPr>
                <w:lang w:val="de-CH"/>
              </w:rPr>
              <w:t xml:space="preserve">sie vor unbefugtem Zugriff zu schützen. Solche E-Mails und Dateien können </w:t>
            </w:r>
            <w:r w:rsidR="0035658D" w:rsidRPr="00F11D79">
              <w:rPr>
                <w:lang w:val="de-CH"/>
              </w:rPr>
              <w:t xml:space="preserve">jedoch auch </w:t>
            </w:r>
            <w:r w:rsidRPr="00F11D79">
              <w:rPr>
                <w:lang w:val="de-CH"/>
              </w:rPr>
              <w:t xml:space="preserve">nach </w:t>
            </w:r>
            <w:r w:rsidR="00B73513">
              <w:rPr>
                <w:lang w:val="de-CH"/>
              </w:rPr>
              <w:t>der Löschung</w:t>
            </w:r>
            <w:r w:rsidRPr="00F11D79">
              <w:rPr>
                <w:lang w:val="de-CH"/>
              </w:rPr>
              <w:t xml:space="preserve"> noch in den Archivierungs- und Sicherungssystemen der </w:t>
            </w:r>
            <w:r w:rsidR="00827378" w:rsidRPr="00EA72DC">
              <w:rPr>
                <w:highlight w:val="lightGray"/>
                <w:lang w:val="de-CH"/>
              </w:rPr>
              <w:t>COMPANY</w:t>
            </w:r>
            <w:r w:rsidRPr="00F11D79">
              <w:rPr>
                <w:lang w:val="de-CH"/>
              </w:rPr>
              <w:t xml:space="preserve"> vorhanden sein und unterliegen der allgemeinen Systemüberwachung und -prüfung durch </w:t>
            </w:r>
            <w:r w:rsidRPr="00AE62C2">
              <w:rPr>
                <w:highlight w:val="lightGray"/>
                <w:lang w:val="de-CH"/>
              </w:rPr>
              <w:t>COMPAN</w:t>
            </w:r>
            <w:r w:rsidRPr="00AE62C2">
              <w:rPr>
                <w:highlight w:val="lightGray"/>
                <w:lang w:val="de-CH"/>
              </w:rPr>
              <w:t>Y</w:t>
            </w:r>
            <w:r w:rsidRPr="00F11D79">
              <w:rPr>
                <w:lang w:val="de-CH"/>
              </w:rPr>
              <w:t xml:space="preserve"> </w:t>
            </w:r>
            <w:r w:rsidR="00E67493" w:rsidRPr="00F11D79">
              <w:rPr>
                <w:lang w:val="de-CH"/>
              </w:rPr>
              <w:t xml:space="preserve">(siehe Abschnitt </w:t>
            </w:r>
            <w:r w:rsidR="00E67493" w:rsidRPr="00C53A0A">
              <w:fldChar w:fldCharType="begin"/>
            </w:r>
            <w:r w:rsidR="00E67493" w:rsidRPr="00F11D79">
              <w:rPr>
                <w:lang w:val="de-CH"/>
              </w:rPr>
              <w:instrText xml:space="preserve"> REF _Ref57991474 \r \p \h  \* MERGEFORMAT </w:instrText>
            </w:r>
            <w:r w:rsidR="00E67493" w:rsidRPr="00C53A0A">
              <w:fldChar w:fldCharType="separate"/>
            </w:r>
            <w:r w:rsidR="00477F84">
              <w:rPr>
                <w:lang w:val="de-CH"/>
              </w:rPr>
              <w:t>9 unten</w:t>
            </w:r>
            <w:r w:rsidR="00E67493" w:rsidRPr="00C53A0A">
              <w:fldChar w:fldCharType="end"/>
            </w:r>
            <w:r w:rsidR="00E67493" w:rsidRPr="00F11D79">
              <w:rPr>
                <w:lang w:val="de-CH"/>
              </w:rPr>
              <w:t>).</w:t>
            </w:r>
          </w:p>
        </w:tc>
      </w:tr>
      <w:tr w:rsidR="00023293" w14:paraId="5E1063E4" w14:textId="77777777" w:rsidTr="00623CE3">
        <w:tc>
          <w:tcPr>
            <w:tcW w:w="1701" w:type="dxa"/>
          </w:tcPr>
          <w:p w14:paraId="5E1063E2" w14:textId="77777777" w:rsidR="00BC0F69" w:rsidRDefault="0054759A">
            <w:pPr>
              <w:pStyle w:val="TableBodyText"/>
              <w:rPr>
                <w:sz w:val="18"/>
                <w:szCs w:val="18"/>
              </w:rPr>
            </w:pPr>
            <w:r w:rsidRPr="00861EB6">
              <w:rPr>
                <w:sz w:val="18"/>
                <w:szCs w:val="18"/>
              </w:rPr>
              <w:t xml:space="preserve">Private </w:t>
            </w:r>
            <w:r w:rsidR="005C6FA8">
              <w:rPr>
                <w:sz w:val="18"/>
                <w:szCs w:val="18"/>
              </w:rPr>
              <w:br/>
            </w:r>
            <w:proofErr w:type="spellStart"/>
            <w:r w:rsidR="00861EB6" w:rsidRPr="00861EB6">
              <w:rPr>
                <w:sz w:val="18"/>
                <w:szCs w:val="18"/>
              </w:rPr>
              <w:t>Dokumente</w:t>
            </w:r>
            <w:proofErr w:type="spellEnd"/>
          </w:p>
        </w:tc>
        <w:tc>
          <w:tcPr>
            <w:tcW w:w="6746" w:type="dxa"/>
            <w:shd w:val="clear" w:color="auto" w:fill="auto"/>
          </w:tcPr>
          <w:p w14:paraId="5E1063E3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Private </w:t>
            </w:r>
            <w:r w:rsidR="00861EB6" w:rsidRPr="00F11D79">
              <w:rPr>
                <w:lang w:val="de-CH"/>
              </w:rPr>
              <w:t xml:space="preserve">Papierdokumente </w:t>
            </w:r>
            <w:r w:rsidRPr="00F11D79">
              <w:rPr>
                <w:lang w:val="de-CH"/>
              </w:rPr>
              <w:t xml:space="preserve">sollten </w:t>
            </w:r>
            <w:r w:rsidR="00CA0DCE" w:rsidRPr="00F11D79">
              <w:rPr>
                <w:lang w:val="de-CH"/>
              </w:rPr>
              <w:t xml:space="preserve">getrennt von Geschäftsdokumenten aufbewahrt und </w:t>
            </w:r>
            <w:r w:rsidR="00154CCB" w:rsidRPr="00F11D79">
              <w:rPr>
                <w:lang w:val="de-CH"/>
              </w:rPr>
              <w:t xml:space="preserve">gegebenenfalls </w:t>
            </w:r>
            <w:r w:rsidRPr="00F11D79">
              <w:rPr>
                <w:lang w:val="de-CH"/>
              </w:rPr>
              <w:t>als "privat" oder "persönlich" gekennzeichnet und in einer verschlossenen Schublade oder einem Schrank aufbewahrt werden.</w:t>
            </w:r>
          </w:p>
        </w:tc>
      </w:tr>
    </w:tbl>
    <w:p w14:paraId="5E1063E5" w14:textId="77777777" w:rsidR="00BC0F69" w:rsidRDefault="0054759A">
      <w:pPr>
        <w:pStyle w:val="Level1Heading"/>
      </w:pPr>
      <w:bookmarkStart w:id="24" w:name="_Toc72097759"/>
      <w:proofErr w:type="spellStart"/>
      <w:r>
        <w:t>Zugangskontrolle</w:t>
      </w:r>
      <w:bookmarkEnd w:id="24"/>
      <w:proofErr w:type="spellEnd"/>
    </w:p>
    <w:p w14:paraId="5E1063E6" w14:textId="77777777" w:rsidR="00BC0F69" w:rsidRDefault="0054759A">
      <w:pPr>
        <w:pStyle w:val="Level2Heading"/>
      </w:pPr>
      <w:bookmarkStart w:id="25" w:name="_Toc72097760"/>
      <w:proofErr w:type="spellStart"/>
      <w:r>
        <w:t>Büroeinrichtungen</w:t>
      </w:r>
      <w:bookmarkEnd w:id="25"/>
      <w:proofErr w:type="spellEnd"/>
    </w:p>
    <w:tbl>
      <w:tblPr>
        <w:tblStyle w:val="TextTable"/>
        <w:tblW w:w="8447" w:type="dxa"/>
        <w:tblLayout w:type="fixed"/>
        <w:tblLook w:val="04A0" w:firstRow="1" w:lastRow="0" w:firstColumn="1" w:lastColumn="0" w:noHBand="0" w:noVBand="1"/>
      </w:tblPr>
      <w:tblGrid>
        <w:gridCol w:w="1701"/>
        <w:gridCol w:w="6746"/>
      </w:tblGrid>
      <w:tr w:rsidR="00023293" w14:paraId="5E1063EB" w14:textId="77777777" w:rsidTr="008149FF">
        <w:tc>
          <w:tcPr>
            <w:tcW w:w="1701" w:type="dxa"/>
          </w:tcPr>
          <w:p w14:paraId="5E1063E7" w14:textId="77777777" w:rsidR="00BC0F69" w:rsidRDefault="0054759A">
            <w:pPr>
              <w:pStyle w:val="TableBodyText"/>
              <w:rPr>
                <w:sz w:val="18"/>
                <w:szCs w:val="18"/>
              </w:rPr>
            </w:pPr>
            <w:proofErr w:type="spellStart"/>
            <w:r w:rsidRPr="0046214E">
              <w:rPr>
                <w:sz w:val="18"/>
                <w:szCs w:val="18"/>
              </w:rPr>
              <w:t>Schlüssel</w:t>
            </w:r>
            <w:proofErr w:type="spellEnd"/>
            <w:r w:rsidRPr="0046214E">
              <w:rPr>
                <w:sz w:val="18"/>
                <w:szCs w:val="18"/>
              </w:rPr>
              <w:t xml:space="preserve"> und </w:t>
            </w:r>
            <w:proofErr w:type="spellStart"/>
            <w:r w:rsidRPr="0046214E">
              <w:rPr>
                <w:sz w:val="18"/>
                <w:szCs w:val="18"/>
              </w:rPr>
              <w:t>Ausweise</w:t>
            </w:r>
            <w:proofErr w:type="spellEnd"/>
          </w:p>
        </w:tc>
        <w:tc>
          <w:tcPr>
            <w:tcW w:w="6746" w:type="dxa"/>
            <w:shd w:val="clear" w:color="auto" w:fill="auto"/>
          </w:tcPr>
          <w:p w14:paraId="5E1063E8" w14:textId="77777777" w:rsidR="00BC0F69" w:rsidRPr="00F11D79" w:rsidRDefault="0054759A">
            <w:pPr>
              <w:pStyle w:val="TableNumberedList"/>
              <w:numPr>
                <w:ilvl w:val="0"/>
                <w:numId w:val="35"/>
              </w:numPr>
              <w:ind w:left="340" w:hanging="340"/>
              <w:rPr>
                <w:lang w:val="de-CH"/>
              </w:rPr>
            </w:pPr>
            <w:r w:rsidRPr="00F11D79">
              <w:rPr>
                <w:lang w:val="de-CH"/>
              </w:rPr>
              <w:t>Der Zugang z</w:t>
            </w:r>
            <w:r w:rsidRPr="00F11D79">
              <w:rPr>
                <w:lang w:val="de-CH"/>
              </w:rPr>
              <w:t>u den Büroräumen der</w:t>
            </w:r>
            <w:r w:rsidR="00B03624">
              <w:rPr>
                <w:lang w:val="de-CH"/>
              </w:rPr>
              <w:t xml:space="preserve"> </w:t>
            </w:r>
            <w:r w:rsidR="00B03624" w:rsidRPr="00AE62C2">
              <w:rPr>
                <w:highlight w:val="lightGray"/>
                <w:lang w:val="de-CH"/>
              </w:rPr>
              <w:t>COMPANY</w:t>
            </w:r>
            <w:r w:rsidRPr="00F11D79">
              <w:rPr>
                <w:lang w:val="de-CH"/>
              </w:rPr>
              <w:t xml:space="preserve"> ist durch elektronische Schlüssel und Ausweise gesichert.</w:t>
            </w:r>
          </w:p>
          <w:p w14:paraId="5E1063E9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lastRenderedPageBreak/>
              <w:t xml:space="preserve">Die </w:t>
            </w:r>
            <w:r>
              <w:rPr>
                <w:lang w:val="de-CH"/>
              </w:rPr>
              <w:t>Mitarbeitende</w:t>
            </w:r>
            <w:r w:rsidR="00B03624">
              <w:rPr>
                <w:lang w:val="de-CH"/>
              </w:rPr>
              <w:t>n</w:t>
            </w:r>
            <w:r w:rsidRPr="00F11D79">
              <w:rPr>
                <w:lang w:val="de-CH"/>
              </w:rPr>
              <w:t xml:space="preserve"> </w:t>
            </w:r>
            <w:r w:rsidR="004220C5" w:rsidRPr="00F11D79">
              <w:rPr>
                <w:lang w:val="de-CH"/>
              </w:rPr>
              <w:t xml:space="preserve">müssen ihre Büroschlüssel und Ausweise sicher verwahren und </w:t>
            </w:r>
            <w:r w:rsidR="000C1C07" w:rsidRPr="00F11D79">
              <w:rPr>
                <w:lang w:val="de-CH"/>
              </w:rPr>
              <w:t xml:space="preserve">dürfen </w:t>
            </w:r>
            <w:r w:rsidR="004220C5" w:rsidRPr="00F11D79">
              <w:rPr>
                <w:lang w:val="de-CH"/>
              </w:rPr>
              <w:t xml:space="preserve">sie mit niemandem teilen. </w:t>
            </w:r>
            <w:r w:rsidR="000C1C07" w:rsidRPr="00F11D79">
              <w:rPr>
                <w:lang w:val="de-CH"/>
              </w:rPr>
              <w:t xml:space="preserve">Schlüssel und Ausweise </w:t>
            </w:r>
            <w:r w:rsidR="004220C5" w:rsidRPr="00F11D79">
              <w:rPr>
                <w:lang w:val="de-CH"/>
              </w:rPr>
              <w:t>dürfen nicht unbeaufsichtigt gelassen und nicht auf Dienstreisen oder in den Urlaub mitgenommen werden.</w:t>
            </w:r>
          </w:p>
          <w:p w14:paraId="5E1063EA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Bei Verlust oder Diebstahl von Büroschlüsseln oder </w:t>
            </w:r>
            <w:r w:rsidR="000C1C07" w:rsidRPr="00F11D79">
              <w:rPr>
                <w:lang w:val="de-CH"/>
              </w:rPr>
              <w:t xml:space="preserve">Ausweisen </w:t>
            </w:r>
            <w:r w:rsidR="00DF77D8" w:rsidRPr="00F11D79">
              <w:rPr>
                <w:lang w:val="de-CH"/>
              </w:rPr>
              <w:t xml:space="preserve">müssen </w:t>
            </w:r>
            <w:r w:rsidRPr="00F11D79">
              <w:rPr>
                <w:lang w:val="de-CH"/>
              </w:rPr>
              <w:t xml:space="preserve">sich die </w:t>
            </w:r>
            <w:r>
              <w:rPr>
                <w:lang w:val="de-CH"/>
              </w:rPr>
              <w:t>Mitarbeitende</w:t>
            </w:r>
            <w:r w:rsidR="00B03624">
              <w:rPr>
                <w:lang w:val="de-CH"/>
              </w:rPr>
              <w:t>n</w:t>
            </w:r>
            <w:r w:rsidR="00AD7101" w:rsidRPr="00F11D79">
              <w:rPr>
                <w:lang w:val="de-CH"/>
              </w:rPr>
              <w:t xml:space="preserve"> </w:t>
            </w:r>
            <w:r w:rsidRPr="00F11D79">
              <w:rPr>
                <w:lang w:val="de-CH"/>
              </w:rPr>
              <w:t xml:space="preserve">unverzüglich an die </w:t>
            </w:r>
            <w:r w:rsidR="00322FB5">
              <w:rPr>
                <w:lang w:val="de-CH"/>
              </w:rPr>
              <w:t>[</w:t>
            </w:r>
            <w:r w:rsidR="00322FB5" w:rsidRPr="00322FB5">
              <w:rPr>
                <w:highlight w:val="yellow"/>
                <w:lang w:val="de-CH"/>
              </w:rPr>
              <w:t>zuständige Stelle</w:t>
            </w:r>
            <w:r w:rsidR="00322FB5">
              <w:rPr>
                <w:lang w:val="de-CH"/>
              </w:rPr>
              <w:t xml:space="preserve">] </w:t>
            </w:r>
            <w:r w:rsidRPr="00F11D79">
              <w:rPr>
                <w:lang w:val="de-CH"/>
              </w:rPr>
              <w:t>wenden.</w:t>
            </w:r>
          </w:p>
        </w:tc>
      </w:tr>
      <w:tr w:rsidR="00023293" w14:paraId="5E1063EE" w14:textId="77777777" w:rsidTr="008149FF">
        <w:tc>
          <w:tcPr>
            <w:tcW w:w="1701" w:type="dxa"/>
          </w:tcPr>
          <w:p w14:paraId="5E1063EC" w14:textId="77777777" w:rsidR="00BC0F69" w:rsidRDefault="0054759A">
            <w:pPr>
              <w:pStyle w:val="TableBodyText"/>
              <w:rPr>
                <w:sz w:val="18"/>
                <w:szCs w:val="18"/>
              </w:rPr>
            </w:pPr>
            <w:proofErr w:type="spellStart"/>
            <w:r w:rsidRPr="0046214E">
              <w:rPr>
                <w:sz w:val="18"/>
                <w:szCs w:val="18"/>
              </w:rPr>
              <w:lastRenderedPageBreak/>
              <w:t>Türen</w:t>
            </w:r>
            <w:proofErr w:type="spellEnd"/>
            <w:r w:rsidRPr="0046214E">
              <w:rPr>
                <w:sz w:val="18"/>
                <w:szCs w:val="18"/>
              </w:rPr>
              <w:t>, Fenster</w:t>
            </w:r>
          </w:p>
        </w:tc>
        <w:tc>
          <w:tcPr>
            <w:tcW w:w="6746" w:type="dxa"/>
            <w:shd w:val="clear" w:color="auto" w:fill="auto"/>
          </w:tcPr>
          <w:p w14:paraId="5E1063ED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Beim Verlassen des Büros </w:t>
            </w:r>
            <w:r w:rsidR="0010343C" w:rsidRPr="00F11D79">
              <w:rPr>
                <w:lang w:val="de-CH"/>
              </w:rPr>
              <w:t xml:space="preserve">nach Büroschluss oder </w:t>
            </w:r>
            <w:r w:rsidRPr="00F11D79">
              <w:rPr>
                <w:lang w:val="de-CH"/>
              </w:rPr>
              <w:t xml:space="preserve">an Wochenenden </w:t>
            </w:r>
            <w:r w:rsidR="00DF77D8" w:rsidRPr="00F11D79">
              <w:rPr>
                <w:lang w:val="de-CH"/>
              </w:rPr>
              <w:t xml:space="preserve">müssen die </w:t>
            </w:r>
            <w:r>
              <w:rPr>
                <w:lang w:val="de-CH"/>
              </w:rPr>
              <w:t>Mitarbeitende</w:t>
            </w:r>
            <w:r w:rsidR="00B03624">
              <w:rPr>
                <w:lang w:val="de-CH"/>
              </w:rPr>
              <w:t>n</w:t>
            </w:r>
            <w:r w:rsidR="00AD7101" w:rsidRPr="00F11D79">
              <w:rPr>
                <w:lang w:val="de-CH"/>
              </w:rPr>
              <w:t xml:space="preserve"> die </w:t>
            </w:r>
            <w:r w:rsidRPr="00F11D79">
              <w:rPr>
                <w:lang w:val="de-CH"/>
              </w:rPr>
              <w:t>Fenster vollständig schlie</w:t>
            </w:r>
            <w:r w:rsidR="00B03624">
              <w:rPr>
                <w:lang w:val="de-CH"/>
              </w:rPr>
              <w:t>ss</w:t>
            </w:r>
            <w:r w:rsidRPr="00F11D79">
              <w:rPr>
                <w:lang w:val="de-CH"/>
              </w:rPr>
              <w:t>en und die Bürotüren (sofern vorhanden) abschlie</w:t>
            </w:r>
            <w:r w:rsidR="00B03624">
              <w:rPr>
                <w:lang w:val="de-CH"/>
              </w:rPr>
              <w:t>ss</w:t>
            </w:r>
            <w:r w:rsidRPr="00F11D79">
              <w:rPr>
                <w:lang w:val="de-CH"/>
              </w:rPr>
              <w:t>en.</w:t>
            </w:r>
          </w:p>
        </w:tc>
      </w:tr>
      <w:tr w:rsidR="00023293" w14:paraId="5E1063F1" w14:textId="77777777" w:rsidTr="008149FF">
        <w:tc>
          <w:tcPr>
            <w:tcW w:w="1701" w:type="dxa"/>
          </w:tcPr>
          <w:p w14:paraId="5E1063EF" w14:textId="77777777" w:rsidR="00BC0F69" w:rsidRDefault="0054759A">
            <w:pPr>
              <w:pStyle w:val="TableBodyText"/>
              <w:rPr>
                <w:sz w:val="18"/>
                <w:szCs w:val="18"/>
              </w:rPr>
            </w:pPr>
            <w:proofErr w:type="spellStart"/>
            <w:r w:rsidRPr="0046214E">
              <w:rPr>
                <w:sz w:val="18"/>
                <w:szCs w:val="18"/>
              </w:rPr>
              <w:t>Besucher</w:t>
            </w:r>
            <w:proofErr w:type="spellEnd"/>
            <w:r w:rsidRPr="0046214E">
              <w:rPr>
                <w:sz w:val="18"/>
                <w:szCs w:val="18"/>
              </w:rPr>
              <w:t xml:space="preserve"> und </w:t>
            </w:r>
            <w:proofErr w:type="spellStart"/>
            <w:r>
              <w:rPr>
                <w:sz w:val="18"/>
                <w:szCs w:val="18"/>
              </w:rPr>
              <w:t>andere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46214E">
              <w:rPr>
                <w:sz w:val="18"/>
                <w:szCs w:val="18"/>
              </w:rPr>
              <w:t>Dritte</w:t>
            </w:r>
            <w:proofErr w:type="spellEnd"/>
          </w:p>
        </w:tc>
        <w:tc>
          <w:tcPr>
            <w:tcW w:w="6746" w:type="dxa"/>
            <w:shd w:val="clear" w:color="auto" w:fill="auto"/>
          </w:tcPr>
          <w:p w14:paraId="5E1063F0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>
              <w:rPr>
                <w:lang w:val="de-CH"/>
              </w:rPr>
              <w:t xml:space="preserve">Die </w:t>
            </w:r>
            <w:r w:rsidR="00AE62C2">
              <w:rPr>
                <w:lang w:val="de-CH"/>
              </w:rPr>
              <w:t>Mitarbeitende</w:t>
            </w:r>
            <w:r>
              <w:rPr>
                <w:lang w:val="de-CH"/>
              </w:rPr>
              <w:t>n</w:t>
            </w:r>
            <w:r w:rsidR="00AE62C2" w:rsidRPr="00F11D79">
              <w:rPr>
                <w:lang w:val="de-CH"/>
              </w:rPr>
              <w:t xml:space="preserve"> </w:t>
            </w:r>
            <w:r w:rsidR="00384CC6" w:rsidRPr="00F11D79">
              <w:rPr>
                <w:lang w:val="de-CH"/>
              </w:rPr>
              <w:t>dürfen</w:t>
            </w:r>
            <w:r w:rsidR="004220C5" w:rsidRPr="00F11D79">
              <w:rPr>
                <w:lang w:val="de-CH"/>
              </w:rPr>
              <w:t xml:space="preserve"> </w:t>
            </w:r>
            <w:r w:rsidR="008A5AAF" w:rsidRPr="00F11D79">
              <w:rPr>
                <w:lang w:val="de-CH"/>
              </w:rPr>
              <w:t xml:space="preserve">unbefugten </w:t>
            </w:r>
            <w:r w:rsidR="004220C5" w:rsidRPr="00F11D79">
              <w:rPr>
                <w:lang w:val="de-CH"/>
              </w:rPr>
              <w:t>Besucher</w:t>
            </w:r>
            <w:r w:rsidR="00B03624">
              <w:rPr>
                <w:lang w:val="de-CH"/>
              </w:rPr>
              <w:t>n</w:t>
            </w:r>
            <w:r w:rsidR="004220C5" w:rsidRPr="00F11D79">
              <w:rPr>
                <w:lang w:val="de-CH"/>
              </w:rPr>
              <w:t xml:space="preserve"> oder sonstige</w:t>
            </w:r>
            <w:r w:rsidR="00B03624">
              <w:rPr>
                <w:lang w:val="de-CH"/>
              </w:rPr>
              <w:t>n</w:t>
            </w:r>
            <w:r w:rsidR="004220C5" w:rsidRPr="00F11D79">
              <w:rPr>
                <w:lang w:val="de-CH"/>
              </w:rPr>
              <w:t xml:space="preserve"> Dritte</w:t>
            </w:r>
            <w:r w:rsidR="00B03624">
              <w:rPr>
                <w:lang w:val="de-CH"/>
              </w:rPr>
              <w:t>n</w:t>
            </w:r>
            <w:r w:rsidR="004220C5" w:rsidRPr="00F11D79">
              <w:rPr>
                <w:lang w:val="de-CH"/>
              </w:rPr>
              <w:t xml:space="preserve"> </w:t>
            </w:r>
            <w:r w:rsidR="008A5AAF" w:rsidRPr="00F11D79">
              <w:rPr>
                <w:lang w:val="de-CH"/>
              </w:rPr>
              <w:t>ohne Begleitung</w:t>
            </w:r>
            <w:r w:rsidR="00B03624">
              <w:rPr>
                <w:lang w:val="de-CH"/>
              </w:rPr>
              <w:t xml:space="preserve"> keinen Einlass</w:t>
            </w:r>
            <w:r w:rsidR="008A5AAF" w:rsidRPr="00F11D79">
              <w:rPr>
                <w:lang w:val="de-CH"/>
              </w:rPr>
              <w:t xml:space="preserve"> in die zugangsbeschränkten Bürobereiche </w:t>
            </w:r>
            <w:r w:rsidR="00B03624">
              <w:rPr>
                <w:lang w:val="de-CH"/>
              </w:rPr>
              <w:t>gewähren</w:t>
            </w:r>
            <w:r w:rsidR="008A5AAF" w:rsidRPr="00F11D79">
              <w:rPr>
                <w:lang w:val="de-CH"/>
              </w:rPr>
              <w:t>.</w:t>
            </w:r>
          </w:p>
        </w:tc>
      </w:tr>
    </w:tbl>
    <w:p w14:paraId="5E1063F2" w14:textId="77777777" w:rsidR="00BC0F69" w:rsidRDefault="0054759A">
      <w:pPr>
        <w:pStyle w:val="Level2Heading"/>
      </w:pPr>
      <w:bookmarkStart w:id="26" w:name="_Ref67441460"/>
      <w:bookmarkStart w:id="27" w:name="_Toc72097761"/>
      <w:proofErr w:type="spellStart"/>
      <w:r w:rsidRPr="00CB4247">
        <w:t>Sicherheit</w:t>
      </w:r>
      <w:proofErr w:type="spellEnd"/>
      <w:r w:rsidRPr="00CB4247">
        <w:t xml:space="preserve"> von </w:t>
      </w:r>
      <w:proofErr w:type="spellStart"/>
      <w:r w:rsidRPr="00CB4247">
        <w:t>Benutzerkonten</w:t>
      </w:r>
      <w:proofErr w:type="spellEnd"/>
      <w:r w:rsidRPr="00CB4247">
        <w:t xml:space="preserve"> und </w:t>
      </w:r>
      <w:proofErr w:type="spellStart"/>
      <w:r w:rsidRPr="00CB4247">
        <w:t>Passwörtern</w:t>
      </w:r>
      <w:bookmarkEnd w:id="26"/>
      <w:bookmarkEnd w:id="27"/>
      <w:proofErr w:type="spellEnd"/>
    </w:p>
    <w:tbl>
      <w:tblPr>
        <w:tblStyle w:val="TextTable"/>
        <w:tblW w:w="8447" w:type="dxa"/>
        <w:tblLayout w:type="fixed"/>
        <w:tblLook w:val="04A0" w:firstRow="1" w:lastRow="0" w:firstColumn="1" w:lastColumn="0" w:noHBand="0" w:noVBand="1"/>
      </w:tblPr>
      <w:tblGrid>
        <w:gridCol w:w="1701"/>
        <w:gridCol w:w="6746"/>
      </w:tblGrid>
      <w:tr w:rsidR="00023293" w14:paraId="5E1063F7" w14:textId="77777777" w:rsidTr="008149FF">
        <w:tc>
          <w:tcPr>
            <w:tcW w:w="1701" w:type="dxa"/>
          </w:tcPr>
          <w:p w14:paraId="5E1063F3" w14:textId="77777777" w:rsidR="00BC0F69" w:rsidRDefault="0054759A">
            <w:pPr>
              <w:pStyle w:val="TableBodyText"/>
              <w:rPr>
                <w:sz w:val="18"/>
                <w:szCs w:val="18"/>
              </w:rPr>
            </w:pPr>
            <w:proofErr w:type="spellStart"/>
            <w:r w:rsidRPr="00C83BDE">
              <w:rPr>
                <w:sz w:val="18"/>
                <w:szCs w:val="18"/>
              </w:rPr>
              <w:t>Benutzerkonten</w:t>
            </w:r>
            <w:proofErr w:type="spellEnd"/>
          </w:p>
        </w:tc>
        <w:tc>
          <w:tcPr>
            <w:tcW w:w="6746" w:type="dxa"/>
            <w:shd w:val="clear" w:color="auto" w:fill="auto"/>
          </w:tcPr>
          <w:p w14:paraId="5E1063F4" w14:textId="77777777" w:rsidR="00BC0F69" w:rsidRPr="00F11D79" w:rsidRDefault="0054759A">
            <w:pPr>
              <w:pStyle w:val="TableNumberedList"/>
              <w:numPr>
                <w:ilvl w:val="0"/>
                <w:numId w:val="16"/>
              </w:numPr>
              <w:ind w:left="340" w:hanging="340"/>
              <w:rPr>
                <w:lang w:val="de-CH"/>
              </w:rPr>
            </w:pPr>
            <w:r w:rsidRPr="00F11D79">
              <w:rPr>
                <w:lang w:val="de-CH"/>
              </w:rPr>
              <w:t xml:space="preserve">Die </w:t>
            </w:r>
            <w:r>
              <w:rPr>
                <w:lang w:val="de-CH"/>
              </w:rPr>
              <w:t>Mitarbeitende</w:t>
            </w:r>
            <w:r w:rsidR="00B03624">
              <w:rPr>
                <w:lang w:val="de-CH"/>
              </w:rPr>
              <w:t>n</w:t>
            </w:r>
            <w:r w:rsidRPr="00F11D79">
              <w:rPr>
                <w:lang w:val="de-CH"/>
              </w:rPr>
              <w:t xml:space="preserve"> </w:t>
            </w:r>
            <w:r w:rsidR="004220C5" w:rsidRPr="00F11D79">
              <w:rPr>
                <w:lang w:val="de-CH"/>
              </w:rPr>
              <w:t xml:space="preserve">müssen sich mit dem ihnen zugewiesenen Benutzernamen und Passwort bei den </w:t>
            </w:r>
            <w:r w:rsidR="003618DA" w:rsidRPr="00F11D79">
              <w:rPr>
                <w:lang w:val="de-CH"/>
              </w:rPr>
              <w:t xml:space="preserve">IT-Systemen </w:t>
            </w:r>
            <w:r w:rsidR="004220C5" w:rsidRPr="00F11D79">
              <w:rPr>
                <w:lang w:val="de-CH"/>
              </w:rPr>
              <w:t xml:space="preserve">der </w:t>
            </w:r>
            <w:r w:rsidR="00827378" w:rsidRPr="00322FB5">
              <w:rPr>
                <w:highlight w:val="lightGray"/>
                <w:lang w:val="de-CH"/>
              </w:rPr>
              <w:t>COMPANY</w:t>
            </w:r>
            <w:r w:rsidR="004220C5" w:rsidRPr="00F11D79">
              <w:rPr>
                <w:lang w:val="de-CH"/>
              </w:rPr>
              <w:t xml:space="preserve"> anmelden, unabhängig davon, welcher Arbeitsplatz oder welches Gerät verwendet wird.</w:t>
            </w:r>
          </w:p>
          <w:p w14:paraId="5E1063F5" w14:textId="77777777" w:rsidR="00BC0F69" w:rsidRPr="00F11D79" w:rsidRDefault="0054759A">
            <w:pPr>
              <w:pStyle w:val="TableNumberedList"/>
              <w:numPr>
                <w:ilvl w:val="0"/>
                <w:numId w:val="16"/>
              </w:numPr>
              <w:ind w:left="340" w:hanging="340"/>
              <w:rPr>
                <w:lang w:val="de-CH"/>
              </w:rPr>
            </w:pPr>
            <w:r w:rsidRPr="00F11D79">
              <w:rPr>
                <w:lang w:val="de-CH"/>
              </w:rPr>
              <w:t xml:space="preserve">Die </w:t>
            </w:r>
            <w:r>
              <w:rPr>
                <w:lang w:val="de-CH"/>
              </w:rPr>
              <w:t>Mitarbeitende</w:t>
            </w:r>
            <w:r w:rsidR="00B03624">
              <w:rPr>
                <w:lang w:val="de-CH"/>
              </w:rPr>
              <w:t>n</w:t>
            </w:r>
            <w:r w:rsidRPr="00F11D79">
              <w:rPr>
                <w:lang w:val="de-CH"/>
              </w:rPr>
              <w:t xml:space="preserve"> </w:t>
            </w:r>
            <w:r w:rsidR="00000C36" w:rsidRPr="00F11D79">
              <w:rPr>
                <w:lang w:val="de-CH"/>
              </w:rPr>
              <w:t xml:space="preserve">dürfen ihr </w:t>
            </w:r>
            <w:r w:rsidR="00FC63A0">
              <w:rPr>
                <w:lang w:val="de-CH"/>
              </w:rPr>
              <w:t>Passwort</w:t>
            </w:r>
            <w:r w:rsidR="00000C36" w:rsidRPr="00F11D79">
              <w:rPr>
                <w:lang w:val="de-CH"/>
              </w:rPr>
              <w:t xml:space="preserve"> nicht an andere weitergeben oder </w:t>
            </w:r>
            <w:r w:rsidR="0028556F" w:rsidRPr="00F11D79">
              <w:rPr>
                <w:lang w:val="de-CH"/>
              </w:rPr>
              <w:t>anderen</w:t>
            </w:r>
            <w:r w:rsidR="00000C36" w:rsidRPr="00F11D79">
              <w:rPr>
                <w:lang w:val="de-CH"/>
              </w:rPr>
              <w:t xml:space="preserve"> erlauben, ihr Konto zu benutzen.</w:t>
            </w:r>
            <w:r w:rsidR="00040DEC">
              <w:rPr>
                <w:lang w:val="de-CH"/>
              </w:rPr>
              <w:t xml:space="preserve"> </w:t>
            </w:r>
          </w:p>
          <w:p w14:paraId="5E1063F6" w14:textId="77777777" w:rsidR="00BC0F69" w:rsidRPr="00040DEC" w:rsidRDefault="0054759A" w:rsidP="00040DEC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Ebenso dürfen die </w:t>
            </w:r>
            <w:r>
              <w:rPr>
                <w:lang w:val="de-CH"/>
              </w:rPr>
              <w:t>Mitarbeitende</w:t>
            </w:r>
            <w:r w:rsidR="00B03624">
              <w:rPr>
                <w:lang w:val="de-CH"/>
              </w:rPr>
              <w:t>n</w:t>
            </w:r>
            <w:r w:rsidR="00232276" w:rsidRPr="00F11D79">
              <w:rPr>
                <w:lang w:val="de-CH"/>
              </w:rPr>
              <w:t xml:space="preserve"> </w:t>
            </w:r>
            <w:r w:rsidRPr="00F11D79">
              <w:rPr>
                <w:lang w:val="de-CH"/>
              </w:rPr>
              <w:t xml:space="preserve">nicht versuchen, </w:t>
            </w:r>
            <w:r w:rsidR="00731CD1" w:rsidRPr="00F11D79">
              <w:rPr>
                <w:lang w:val="de-CH"/>
              </w:rPr>
              <w:t xml:space="preserve">das </w:t>
            </w:r>
            <w:r w:rsidRPr="00F11D79">
              <w:rPr>
                <w:lang w:val="de-CH"/>
              </w:rPr>
              <w:t xml:space="preserve">Passwort eines anderen </w:t>
            </w:r>
            <w:r w:rsidR="00731CD1" w:rsidRPr="00F11D79">
              <w:rPr>
                <w:lang w:val="de-CH"/>
              </w:rPr>
              <w:t xml:space="preserve">Benutzers </w:t>
            </w:r>
            <w:r w:rsidRPr="00F11D79">
              <w:rPr>
                <w:lang w:val="de-CH"/>
              </w:rPr>
              <w:t xml:space="preserve">zu erfahren oder mit dessen Anmeldedaten auf das Konto eines anderen </w:t>
            </w:r>
            <w:r w:rsidR="00731CD1" w:rsidRPr="00F11D79">
              <w:rPr>
                <w:lang w:val="de-CH"/>
              </w:rPr>
              <w:t xml:space="preserve">Benutzers </w:t>
            </w:r>
            <w:r w:rsidRPr="00F11D79">
              <w:rPr>
                <w:lang w:val="de-CH"/>
              </w:rPr>
              <w:t>zuzugreifen.</w:t>
            </w:r>
          </w:p>
        </w:tc>
      </w:tr>
      <w:tr w:rsidR="00023293" w14:paraId="5E106408" w14:textId="77777777" w:rsidTr="008149FF">
        <w:tc>
          <w:tcPr>
            <w:tcW w:w="1701" w:type="dxa"/>
          </w:tcPr>
          <w:p w14:paraId="5E1063F8" w14:textId="77777777" w:rsidR="00BC0F69" w:rsidRDefault="0054759A">
            <w:pPr>
              <w:pStyle w:val="TableBodyTex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Passwortsicherheit</w:t>
            </w:r>
            <w:proofErr w:type="spellEnd"/>
          </w:p>
        </w:tc>
        <w:tc>
          <w:tcPr>
            <w:tcW w:w="6746" w:type="dxa"/>
            <w:shd w:val="clear" w:color="auto" w:fill="auto"/>
          </w:tcPr>
          <w:p w14:paraId="5E1063F9" w14:textId="77777777" w:rsidR="00BC0F69" w:rsidRPr="00F11D79" w:rsidRDefault="0054759A">
            <w:pPr>
              <w:pStyle w:val="TableNumberedList"/>
              <w:rPr>
                <w:rStyle w:val="TextkrperZchn"/>
                <w:lang w:val="de-CH"/>
              </w:rPr>
            </w:pPr>
            <w:r>
              <w:rPr>
                <w:lang w:val="de-CH"/>
              </w:rPr>
              <w:t>Die</w:t>
            </w:r>
            <w:r w:rsidR="00AE62C2" w:rsidRPr="00F11D79">
              <w:rPr>
                <w:lang w:val="de-CH"/>
              </w:rPr>
              <w:t xml:space="preserve"> Passwörter</w:t>
            </w:r>
            <w:r>
              <w:rPr>
                <w:lang w:val="de-CH"/>
              </w:rPr>
              <w:t xml:space="preserve"> </w:t>
            </w:r>
            <w:r w:rsidR="00AE62C2" w:rsidRPr="00F11D79">
              <w:rPr>
                <w:rStyle w:val="TextkrperZchn"/>
                <w:lang w:val="de-CH"/>
              </w:rPr>
              <w:t>müssen die folgenden Komplexitätsanforderungen erfüllen:</w:t>
            </w:r>
          </w:p>
          <w:p w14:paraId="5E1063FA" w14:textId="77777777" w:rsidR="00BC0F69" w:rsidRPr="00F11D79" w:rsidRDefault="0054759A">
            <w:pPr>
              <w:pStyle w:val="TableNumberedListlit"/>
              <w:numPr>
                <w:ilvl w:val="0"/>
                <w:numId w:val="31"/>
              </w:numPr>
              <w:ind w:left="680" w:hanging="340"/>
              <w:rPr>
                <w:rStyle w:val="TextkrperZchn"/>
                <w:lang w:val="de-CH"/>
              </w:rPr>
            </w:pPr>
            <w:r w:rsidRPr="00F11D79">
              <w:rPr>
                <w:rStyle w:val="TextkrperZchn"/>
                <w:lang w:val="de-CH"/>
              </w:rPr>
              <w:t>Die Passwörter müssen mindestens 8 Zeichen lang sein.</w:t>
            </w:r>
          </w:p>
          <w:p w14:paraId="5E1063FB" w14:textId="77777777" w:rsidR="00BC0F69" w:rsidRPr="00F11D79" w:rsidRDefault="0054759A">
            <w:pPr>
              <w:pStyle w:val="TableNumberedListlit"/>
              <w:rPr>
                <w:rStyle w:val="TextkrperZchn"/>
                <w:lang w:val="de-CH"/>
              </w:rPr>
            </w:pPr>
            <w:r w:rsidRPr="00F11D79">
              <w:rPr>
                <w:rStyle w:val="TextkrperZchn"/>
                <w:lang w:val="de-CH"/>
              </w:rPr>
              <w:t xml:space="preserve">Passwörter müssen mindestens drei der </w:t>
            </w:r>
            <w:r w:rsidR="0028556F" w:rsidRPr="00F11D79">
              <w:rPr>
                <w:rStyle w:val="TextkrperZchn"/>
                <w:lang w:val="de-CH"/>
              </w:rPr>
              <w:t xml:space="preserve">folgenden </w:t>
            </w:r>
            <w:r w:rsidRPr="00F11D79">
              <w:rPr>
                <w:rStyle w:val="TextkrperZchn"/>
                <w:lang w:val="de-CH"/>
              </w:rPr>
              <w:t>vier Arten von Zeichen enthalten:</w:t>
            </w:r>
          </w:p>
          <w:p w14:paraId="5E1063FC" w14:textId="77777777" w:rsidR="00BC0F69" w:rsidRDefault="0054759A">
            <w:pPr>
              <w:pStyle w:val="TableListBullet3"/>
              <w:rPr>
                <w:rStyle w:val="TextkrperZchn"/>
              </w:rPr>
            </w:pPr>
            <w:proofErr w:type="spellStart"/>
            <w:r>
              <w:rPr>
                <w:rStyle w:val="TextkrperZchn"/>
              </w:rPr>
              <w:t>Gro</w:t>
            </w:r>
            <w:r w:rsidR="00040DEC">
              <w:rPr>
                <w:rStyle w:val="TextkrperZchn"/>
              </w:rPr>
              <w:t>ss</w:t>
            </w:r>
            <w:r>
              <w:rPr>
                <w:rStyle w:val="TextkrperZchn"/>
              </w:rPr>
              <w:t>buchstabe</w:t>
            </w:r>
            <w:proofErr w:type="spellEnd"/>
            <w:r>
              <w:rPr>
                <w:rStyle w:val="TextkrperZchn"/>
              </w:rPr>
              <w:t xml:space="preserve"> </w:t>
            </w:r>
            <w:r w:rsidRPr="00C210D8">
              <w:rPr>
                <w:rStyle w:val="TextkrperZchn"/>
              </w:rPr>
              <w:t>(A-Z)</w:t>
            </w:r>
          </w:p>
          <w:p w14:paraId="5E1063FD" w14:textId="77777777" w:rsidR="00BC0F69" w:rsidRDefault="0054759A">
            <w:pPr>
              <w:pStyle w:val="TableListBullet3"/>
              <w:rPr>
                <w:rStyle w:val="TextkrperZchn"/>
              </w:rPr>
            </w:pPr>
            <w:proofErr w:type="spellStart"/>
            <w:r>
              <w:rPr>
                <w:rStyle w:val="TextkrperZchn"/>
              </w:rPr>
              <w:t>Kleinbuchstabe</w:t>
            </w:r>
            <w:proofErr w:type="spellEnd"/>
            <w:r>
              <w:rPr>
                <w:rStyle w:val="TextkrperZchn"/>
              </w:rPr>
              <w:t xml:space="preserve"> </w:t>
            </w:r>
            <w:r w:rsidRPr="00C210D8">
              <w:rPr>
                <w:rStyle w:val="TextkrperZchn"/>
              </w:rPr>
              <w:t>(</w:t>
            </w:r>
            <w:r w:rsidR="00247AA3">
              <w:rPr>
                <w:rStyle w:val="TextkrperZchn"/>
              </w:rPr>
              <w:t>a-z</w:t>
            </w:r>
            <w:r w:rsidRPr="00C210D8">
              <w:rPr>
                <w:rStyle w:val="TextkrperZchn"/>
              </w:rPr>
              <w:t>)</w:t>
            </w:r>
          </w:p>
          <w:p w14:paraId="5E1063FE" w14:textId="77777777" w:rsidR="00BC0F69" w:rsidRDefault="0054759A">
            <w:pPr>
              <w:pStyle w:val="TableListBullet3"/>
              <w:rPr>
                <w:rStyle w:val="TextkrperZchn"/>
              </w:rPr>
            </w:pPr>
            <w:proofErr w:type="spellStart"/>
            <w:r w:rsidRPr="00C210D8">
              <w:rPr>
                <w:rStyle w:val="TextkrperZchn"/>
              </w:rPr>
              <w:t>numerisches</w:t>
            </w:r>
            <w:proofErr w:type="spellEnd"/>
            <w:r w:rsidRPr="00C210D8">
              <w:rPr>
                <w:rStyle w:val="TextkrperZchn"/>
              </w:rPr>
              <w:t xml:space="preserve"> </w:t>
            </w:r>
            <w:proofErr w:type="spellStart"/>
            <w:r w:rsidRPr="00C210D8">
              <w:rPr>
                <w:rStyle w:val="TextkrperZchn"/>
              </w:rPr>
              <w:t>Zeichen</w:t>
            </w:r>
            <w:proofErr w:type="spellEnd"/>
            <w:r w:rsidRPr="00C210D8">
              <w:rPr>
                <w:rStyle w:val="TextkrperZchn"/>
              </w:rPr>
              <w:t xml:space="preserve"> (</w:t>
            </w:r>
            <w:r w:rsidR="00247AA3">
              <w:rPr>
                <w:rStyle w:val="TextkrperZchn"/>
              </w:rPr>
              <w:t>0-9</w:t>
            </w:r>
            <w:r w:rsidRPr="00C210D8">
              <w:rPr>
                <w:rStyle w:val="TextkrperZchn"/>
              </w:rPr>
              <w:t>)</w:t>
            </w:r>
          </w:p>
          <w:p w14:paraId="5E1063FF" w14:textId="77777777" w:rsidR="00BC0F69" w:rsidRDefault="0054759A">
            <w:pPr>
              <w:pStyle w:val="TableListBullet3"/>
              <w:rPr>
                <w:rStyle w:val="TextkrperZchn"/>
              </w:rPr>
            </w:pPr>
            <w:proofErr w:type="spellStart"/>
            <w:r w:rsidRPr="00C210D8">
              <w:rPr>
                <w:rStyle w:val="TextkrperZchn"/>
              </w:rPr>
              <w:t>Sonderzeichen</w:t>
            </w:r>
            <w:proofErr w:type="spellEnd"/>
            <w:r w:rsidRPr="00C210D8">
              <w:rPr>
                <w:rStyle w:val="TextkrperZchn"/>
              </w:rPr>
              <w:t xml:space="preserve"> (z. B. $ # </w:t>
            </w:r>
            <w:proofErr w:type="gramStart"/>
            <w:r w:rsidRPr="00C210D8">
              <w:rPr>
                <w:rStyle w:val="TextkrperZchn"/>
              </w:rPr>
              <w:t>@ .</w:t>
            </w:r>
            <w:proofErr w:type="gramEnd"/>
            <w:r w:rsidRPr="00C210D8">
              <w:rPr>
                <w:rStyle w:val="TextkrperZchn"/>
              </w:rPr>
              <w:t xml:space="preserve"> ; %)</w:t>
            </w:r>
            <w:r>
              <w:rPr>
                <w:rStyle w:val="TextkrperZchn"/>
              </w:rPr>
              <w:t>.</w:t>
            </w:r>
          </w:p>
          <w:p w14:paraId="5E106400" w14:textId="77777777" w:rsidR="00BC0F69" w:rsidRPr="00F11D79" w:rsidRDefault="0054759A">
            <w:pPr>
              <w:pStyle w:val="TableNumberedListlit"/>
              <w:rPr>
                <w:rStyle w:val="TextkrperZchn"/>
                <w:lang w:val="de-CH"/>
              </w:rPr>
            </w:pPr>
            <w:r w:rsidRPr="00F11D79">
              <w:rPr>
                <w:rStyle w:val="TextkrperZchn"/>
                <w:lang w:val="de-CH"/>
              </w:rPr>
              <w:t>Passwörter dürfen keinen Teil des Benutzernamens enthalten.</w:t>
            </w:r>
          </w:p>
          <w:p w14:paraId="5E106401" w14:textId="77777777" w:rsidR="00BC0F69" w:rsidRPr="00F11D79" w:rsidRDefault="0054759A">
            <w:pPr>
              <w:pStyle w:val="TableNumberedListlit"/>
              <w:rPr>
                <w:lang w:val="de-CH"/>
              </w:rPr>
            </w:pPr>
            <w:bookmarkStart w:id="28" w:name="_Hlk58062793"/>
            <w:r w:rsidRPr="00F11D79">
              <w:rPr>
                <w:lang w:val="de-CH"/>
              </w:rPr>
              <w:t xml:space="preserve">Passwörter dürfen nicht aus leicht auffindbaren persönlichen Daten bestehen (z.B. Geburtsdatum, Adresse, Namen von Familienmitgliedern </w:t>
            </w:r>
            <w:r w:rsidRPr="00F11D79">
              <w:rPr>
                <w:lang w:val="de-CH"/>
              </w:rPr>
              <w:t>usw.).</w:t>
            </w:r>
            <w:bookmarkEnd w:id="28"/>
          </w:p>
          <w:p w14:paraId="5E106402" w14:textId="77777777" w:rsidR="00BC0F69" w:rsidRPr="00F11D79" w:rsidRDefault="0054759A">
            <w:pPr>
              <w:pStyle w:val="TableNumberedListlit"/>
              <w:rPr>
                <w:rStyle w:val="TextkrperZchn"/>
                <w:lang w:val="de-CH"/>
              </w:rPr>
            </w:pPr>
            <w:r w:rsidRPr="00F11D79">
              <w:rPr>
                <w:rStyle w:val="TextkrperZchn"/>
                <w:lang w:val="de-CH"/>
              </w:rPr>
              <w:t>Die Passwörter dürfen nicht mit einem der 12 vorherigen Passwörter identisch sein.</w:t>
            </w:r>
          </w:p>
          <w:p w14:paraId="5E106403" w14:textId="77777777" w:rsidR="00BC0F69" w:rsidRPr="00F11D79" w:rsidRDefault="0054759A">
            <w:pPr>
              <w:pStyle w:val="TableNumberedList"/>
              <w:rPr>
                <w:rStyle w:val="TextkrperZchn"/>
                <w:lang w:val="de-CH"/>
              </w:rPr>
            </w:pPr>
            <w:r w:rsidRPr="00F11D79">
              <w:rPr>
                <w:rStyle w:val="TextkrperZchn"/>
                <w:lang w:val="de-CH"/>
              </w:rPr>
              <w:t>Die Passwörter müssen alle 90 Tage geändert werden.</w:t>
            </w:r>
          </w:p>
          <w:p w14:paraId="5E106404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lastRenderedPageBreak/>
              <w:t xml:space="preserve">Passwörter, die für Cloud- oder persönliche Konten (z.B. E-Banking, soziale Medien usw.) verwendet werden, dürfen </w:t>
            </w:r>
            <w:r w:rsidRPr="00F11D79">
              <w:rPr>
                <w:lang w:val="de-CH"/>
              </w:rPr>
              <w:t xml:space="preserve">nicht mit den Passwörtern identisch sein, die für die Anmeldung bei den IT-Systemen </w:t>
            </w:r>
            <w:r w:rsidR="00735E9F">
              <w:rPr>
                <w:lang w:val="de-CH"/>
              </w:rPr>
              <w:t xml:space="preserve">von </w:t>
            </w:r>
            <w:r w:rsidR="00735E9F" w:rsidRPr="00AE62C2">
              <w:rPr>
                <w:highlight w:val="lightGray"/>
                <w:lang w:val="de-CH"/>
              </w:rPr>
              <w:t>COMPANY</w:t>
            </w:r>
            <w:r w:rsidR="00735E9F" w:rsidRPr="00F11D79">
              <w:rPr>
                <w:lang w:val="de-CH"/>
              </w:rPr>
              <w:t xml:space="preserve"> </w:t>
            </w:r>
            <w:r w:rsidRPr="00F11D79">
              <w:rPr>
                <w:lang w:val="de-CH"/>
              </w:rPr>
              <w:t>verwendet werden.</w:t>
            </w:r>
          </w:p>
          <w:p w14:paraId="5E106405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Passwörter dürfen </w:t>
            </w:r>
            <w:r w:rsidR="00620B4E" w:rsidRPr="00F11D79">
              <w:rPr>
                <w:lang w:val="de-CH"/>
              </w:rPr>
              <w:t xml:space="preserve">nicht </w:t>
            </w:r>
            <w:r w:rsidRPr="00F11D79">
              <w:rPr>
                <w:lang w:val="de-CH"/>
              </w:rPr>
              <w:t>aufgeschrieben oder so aufbewahrt werden, dass andere sie sehen oder benutzen können (z.</w:t>
            </w:r>
            <w:r w:rsidR="00040DEC">
              <w:rPr>
                <w:lang w:val="de-CH"/>
              </w:rPr>
              <w:t> </w:t>
            </w:r>
            <w:r w:rsidRPr="00F11D79">
              <w:rPr>
                <w:lang w:val="de-CH"/>
              </w:rPr>
              <w:t xml:space="preserve">B. auf Papier, </w:t>
            </w:r>
            <w:r w:rsidRPr="00F11D79">
              <w:rPr>
                <w:lang w:val="de-CH"/>
              </w:rPr>
              <w:t>Aufklebern oder in Klartextdateien auf Computern oder mobilen Geräten).</w:t>
            </w:r>
          </w:p>
          <w:p w14:paraId="5E106406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Die </w:t>
            </w:r>
            <w:r>
              <w:rPr>
                <w:lang w:val="de-CH"/>
              </w:rPr>
              <w:t>Mitarbeitende</w:t>
            </w:r>
            <w:r w:rsidR="00735E9F">
              <w:rPr>
                <w:lang w:val="de-CH"/>
              </w:rPr>
              <w:t>n</w:t>
            </w:r>
            <w:r w:rsidRPr="00F11D79">
              <w:rPr>
                <w:lang w:val="de-CH"/>
              </w:rPr>
              <w:t xml:space="preserve"> </w:t>
            </w:r>
            <w:r w:rsidR="004220C5" w:rsidRPr="00F11D79">
              <w:rPr>
                <w:lang w:val="de-CH"/>
              </w:rPr>
              <w:t>dürfen die Passworteingabe nicht durch automatische Anmeldung oder Passwortspeicherung in Webbrowsern oder Anwendungen umgehen.</w:t>
            </w:r>
          </w:p>
          <w:p w14:paraId="5E106407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Die </w:t>
            </w:r>
            <w:r>
              <w:rPr>
                <w:lang w:val="de-CH"/>
              </w:rPr>
              <w:t>Mitarbeitende</w:t>
            </w:r>
            <w:r w:rsidR="00735E9F">
              <w:rPr>
                <w:lang w:val="de-CH"/>
              </w:rPr>
              <w:t>n</w:t>
            </w:r>
            <w:r w:rsidRPr="00F11D79">
              <w:rPr>
                <w:lang w:val="de-CH"/>
              </w:rPr>
              <w:t xml:space="preserve"> </w:t>
            </w:r>
            <w:r w:rsidR="004220C5" w:rsidRPr="00F11D79">
              <w:rPr>
                <w:lang w:val="de-CH"/>
              </w:rPr>
              <w:t>müssen ihr Passwort sofort ändern und einen Sicherheitsvorfall</w:t>
            </w:r>
            <w:bookmarkStart w:id="29" w:name="_Hlk67576482"/>
            <w:r w:rsidR="004220C5" w:rsidRPr="00F11D79">
              <w:rPr>
                <w:lang w:val="de-CH"/>
              </w:rPr>
              <w:t xml:space="preserve"> melden (siehe Abschnitt </w:t>
            </w:r>
            <w:r w:rsidR="004220C5" w:rsidRPr="00134A47">
              <w:fldChar w:fldCharType="begin"/>
            </w:r>
            <w:r w:rsidR="004220C5" w:rsidRPr="00F11D79">
              <w:rPr>
                <w:lang w:val="de-CH"/>
              </w:rPr>
              <w:instrText xml:space="preserve"> REF _Ref57990170 \r \p \h  \* MERGEFORMAT </w:instrText>
            </w:r>
            <w:r w:rsidR="004220C5" w:rsidRPr="00134A47">
              <w:fldChar w:fldCharType="separate"/>
            </w:r>
            <w:r w:rsidR="00477F84">
              <w:rPr>
                <w:lang w:val="de-CH"/>
              </w:rPr>
              <w:t>8 unten</w:t>
            </w:r>
            <w:r w:rsidR="004220C5" w:rsidRPr="00134A47">
              <w:fldChar w:fldCharType="end"/>
            </w:r>
            <w:r w:rsidR="004220C5" w:rsidRPr="00F11D79">
              <w:rPr>
                <w:lang w:val="de-CH"/>
              </w:rPr>
              <w:t>)</w:t>
            </w:r>
            <w:bookmarkEnd w:id="29"/>
            <w:r w:rsidR="004220C5" w:rsidRPr="00F11D79">
              <w:rPr>
                <w:lang w:val="de-CH"/>
              </w:rPr>
              <w:t xml:space="preserve">, wenn es Anzeichen dafür gibt, dass das Passwort </w:t>
            </w:r>
            <w:proofErr w:type="gramStart"/>
            <w:r w:rsidR="004220C5" w:rsidRPr="00F11D79">
              <w:rPr>
                <w:lang w:val="de-CH"/>
              </w:rPr>
              <w:t>missbraucht</w:t>
            </w:r>
            <w:proofErr w:type="gramEnd"/>
            <w:r w:rsidR="004220C5" w:rsidRPr="00F11D79">
              <w:rPr>
                <w:lang w:val="de-CH"/>
              </w:rPr>
              <w:t xml:space="preserve"> worden sein könnte.</w:t>
            </w:r>
          </w:p>
        </w:tc>
      </w:tr>
    </w:tbl>
    <w:p w14:paraId="5E106409" w14:textId="77777777" w:rsidR="00BC0F69" w:rsidRPr="00F11D79" w:rsidRDefault="0054759A">
      <w:pPr>
        <w:pStyle w:val="Level2Heading"/>
        <w:rPr>
          <w:lang w:val="de-CH"/>
        </w:rPr>
      </w:pPr>
      <w:bookmarkStart w:id="30" w:name="_Toc72097762"/>
      <w:r w:rsidRPr="00F11D79">
        <w:rPr>
          <w:lang w:val="de-CH"/>
        </w:rPr>
        <w:lastRenderedPageBreak/>
        <w:t>Zugang zu IT-Systemen, Anwendungen und Informationen</w:t>
      </w:r>
      <w:bookmarkEnd w:id="30"/>
    </w:p>
    <w:tbl>
      <w:tblPr>
        <w:tblStyle w:val="TextTable"/>
        <w:tblW w:w="8447" w:type="dxa"/>
        <w:tblLayout w:type="fixed"/>
        <w:tblLook w:val="04A0" w:firstRow="1" w:lastRow="0" w:firstColumn="1" w:lastColumn="0" w:noHBand="0" w:noVBand="1"/>
      </w:tblPr>
      <w:tblGrid>
        <w:gridCol w:w="1701"/>
        <w:gridCol w:w="6746"/>
      </w:tblGrid>
      <w:tr w:rsidR="00023293" w14:paraId="5E10640E" w14:textId="77777777" w:rsidTr="008149FF">
        <w:tc>
          <w:tcPr>
            <w:tcW w:w="1701" w:type="dxa"/>
          </w:tcPr>
          <w:p w14:paraId="5E10640A" w14:textId="77777777" w:rsidR="00BC0F69" w:rsidRDefault="0054759A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Allgemeine </w:t>
            </w:r>
            <w:proofErr w:type="spellStart"/>
            <w:r>
              <w:rPr>
                <w:sz w:val="18"/>
                <w:szCs w:val="18"/>
              </w:rPr>
              <w:t>Regeln</w:t>
            </w:r>
            <w:proofErr w:type="spellEnd"/>
          </w:p>
        </w:tc>
        <w:tc>
          <w:tcPr>
            <w:tcW w:w="6746" w:type="dxa"/>
            <w:shd w:val="clear" w:color="auto" w:fill="auto"/>
          </w:tcPr>
          <w:p w14:paraId="5E10640B" w14:textId="77777777" w:rsidR="00BC0F69" w:rsidRPr="00F11D79" w:rsidRDefault="0054759A" w:rsidP="003B2024">
            <w:pPr>
              <w:pStyle w:val="TableNumberedList"/>
              <w:numPr>
                <w:ilvl w:val="0"/>
                <w:numId w:val="30"/>
              </w:numPr>
              <w:ind w:left="340" w:hanging="340"/>
              <w:rPr>
                <w:lang w:val="de-CH"/>
              </w:rPr>
            </w:pPr>
            <w:r>
              <w:rPr>
                <w:lang w:val="de-CH"/>
              </w:rPr>
              <w:t xml:space="preserve">Die Mitarbeitenden sollen nur auf die für ihre Arbeit notwendigen </w:t>
            </w:r>
            <w:r w:rsidR="00536799" w:rsidRPr="00F11D79">
              <w:rPr>
                <w:lang w:val="de-CH"/>
              </w:rPr>
              <w:t>Informations- und Technologieanlagen</w:t>
            </w:r>
            <w:r w:rsidR="00414202" w:rsidRPr="00F11D79">
              <w:rPr>
                <w:lang w:val="de-CH"/>
              </w:rPr>
              <w:t xml:space="preserve"> </w:t>
            </w:r>
            <w:r w:rsidRPr="00F11D79">
              <w:rPr>
                <w:lang w:val="de-CH"/>
              </w:rPr>
              <w:t xml:space="preserve">der </w:t>
            </w:r>
            <w:r w:rsidRPr="00040DEC">
              <w:rPr>
                <w:highlight w:val="lightGray"/>
                <w:lang w:val="de-CH"/>
              </w:rPr>
              <w:t>COMPANY</w:t>
            </w:r>
            <w:r>
              <w:rPr>
                <w:lang w:val="de-CH"/>
              </w:rPr>
              <w:t xml:space="preserve"> Z</w:t>
            </w:r>
            <w:r w:rsidRPr="003F4DE0">
              <w:rPr>
                <w:lang w:val="de-CH"/>
              </w:rPr>
              <w:t xml:space="preserve">ugang erhalten und diese nutzen </w:t>
            </w:r>
            <w:r w:rsidR="003B2024">
              <w:rPr>
                <w:lang w:val="de-CH"/>
              </w:rPr>
              <w:t>d</w:t>
            </w:r>
            <w:r w:rsidR="00775A00">
              <w:rPr>
                <w:lang w:val="de-CH"/>
              </w:rPr>
              <w:t>ü</w:t>
            </w:r>
            <w:r w:rsidR="003B2024">
              <w:rPr>
                <w:lang w:val="de-CH"/>
              </w:rPr>
              <w:t>rfen (je nach Funktion, Verantwortlichkeit und Notwendigkeit)</w:t>
            </w:r>
            <w:r>
              <w:rPr>
                <w:lang w:val="de-CH"/>
              </w:rPr>
              <w:t xml:space="preserve"> </w:t>
            </w:r>
            <w:r w:rsidR="00AE62C2" w:rsidRPr="00F11D79">
              <w:rPr>
                <w:lang w:val="de-CH"/>
              </w:rPr>
              <w:t>("</w:t>
            </w:r>
            <w:proofErr w:type="spellStart"/>
            <w:r w:rsidR="00AE62C2" w:rsidRPr="00F11D79">
              <w:rPr>
                <w:lang w:val="de-CH"/>
              </w:rPr>
              <w:t>need</w:t>
            </w:r>
            <w:proofErr w:type="spellEnd"/>
            <w:r w:rsidR="00AE62C2" w:rsidRPr="00F11D79">
              <w:rPr>
                <w:lang w:val="de-CH"/>
              </w:rPr>
              <w:t xml:space="preserve"> </w:t>
            </w:r>
            <w:proofErr w:type="spellStart"/>
            <w:r w:rsidR="00AE62C2" w:rsidRPr="00F11D79">
              <w:rPr>
                <w:lang w:val="de-CH"/>
              </w:rPr>
              <w:t>to</w:t>
            </w:r>
            <w:proofErr w:type="spellEnd"/>
            <w:r w:rsidR="00AE62C2" w:rsidRPr="00F11D79">
              <w:rPr>
                <w:lang w:val="de-CH"/>
              </w:rPr>
              <w:t xml:space="preserve"> </w:t>
            </w:r>
            <w:proofErr w:type="spellStart"/>
            <w:r w:rsidR="00AE62C2" w:rsidRPr="00F11D79">
              <w:rPr>
                <w:lang w:val="de-CH"/>
              </w:rPr>
              <w:t>know</w:t>
            </w:r>
            <w:proofErr w:type="spellEnd"/>
            <w:r w:rsidR="00AE62C2" w:rsidRPr="00F11D79">
              <w:rPr>
                <w:lang w:val="de-CH"/>
              </w:rPr>
              <w:t>" und "</w:t>
            </w:r>
            <w:proofErr w:type="spellStart"/>
            <w:r w:rsidR="00AE62C2" w:rsidRPr="00F11D79">
              <w:rPr>
                <w:lang w:val="de-CH"/>
              </w:rPr>
              <w:t>need</w:t>
            </w:r>
            <w:proofErr w:type="spellEnd"/>
            <w:r w:rsidR="00AE62C2" w:rsidRPr="00F11D79">
              <w:rPr>
                <w:lang w:val="de-CH"/>
              </w:rPr>
              <w:t xml:space="preserve"> </w:t>
            </w:r>
            <w:proofErr w:type="spellStart"/>
            <w:r w:rsidR="00AE62C2" w:rsidRPr="00F11D79">
              <w:rPr>
                <w:lang w:val="de-CH"/>
              </w:rPr>
              <w:t>to</w:t>
            </w:r>
            <w:proofErr w:type="spellEnd"/>
            <w:r w:rsidR="00AE62C2" w:rsidRPr="00F11D79">
              <w:rPr>
                <w:lang w:val="de-CH"/>
              </w:rPr>
              <w:t xml:space="preserve"> </w:t>
            </w:r>
            <w:proofErr w:type="spellStart"/>
            <w:r w:rsidR="00AE62C2" w:rsidRPr="00F11D79">
              <w:rPr>
                <w:lang w:val="de-CH"/>
              </w:rPr>
              <w:t>use</w:t>
            </w:r>
            <w:proofErr w:type="spellEnd"/>
            <w:r w:rsidR="00AE62C2" w:rsidRPr="00F11D79">
              <w:rPr>
                <w:lang w:val="de-CH"/>
              </w:rPr>
              <w:t>"</w:t>
            </w:r>
            <w:r w:rsidR="003B2024">
              <w:rPr>
                <w:lang w:val="de-CH"/>
              </w:rPr>
              <w:t xml:space="preserve"> Prinzipien</w:t>
            </w:r>
            <w:r w:rsidR="00AE62C2" w:rsidRPr="00F11D79">
              <w:rPr>
                <w:lang w:val="de-CH"/>
              </w:rPr>
              <w:t>).</w:t>
            </w:r>
          </w:p>
          <w:p w14:paraId="5E10640C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Die </w:t>
            </w:r>
            <w:r>
              <w:rPr>
                <w:lang w:val="de-CH"/>
              </w:rPr>
              <w:t>Mitarbeitende</w:t>
            </w:r>
            <w:r w:rsidR="00EC5BC2">
              <w:rPr>
                <w:lang w:val="de-CH"/>
              </w:rPr>
              <w:t>n</w:t>
            </w:r>
            <w:r w:rsidRPr="00F11D79">
              <w:rPr>
                <w:lang w:val="de-CH"/>
              </w:rPr>
              <w:t xml:space="preserve"> </w:t>
            </w:r>
            <w:r w:rsidR="004220C5" w:rsidRPr="00F11D79">
              <w:rPr>
                <w:lang w:val="de-CH"/>
              </w:rPr>
              <w:t xml:space="preserve">dürfen nicht auf </w:t>
            </w:r>
            <w:r w:rsidR="00536799" w:rsidRPr="00F11D79">
              <w:rPr>
                <w:lang w:val="de-CH"/>
              </w:rPr>
              <w:t>Informations- und Technologieanlagen</w:t>
            </w:r>
            <w:r w:rsidR="00433007" w:rsidRPr="00F11D79">
              <w:rPr>
                <w:lang w:val="de-CH"/>
              </w:rPr>
              <w:t xml:space="preserve"> der </w:t>
            </w:r>
            <w:r w:rsidR="00827378" w:rsidRPr="003F4DE0">
              <w:rPr>
                <w:highlight w:val="lightGray"/>
                <w:lang w:val="de-CH"/>
              </w:rPr>
              <w:t>COMPANY</w:t>
            </w:r>
            <w:r w:rsidR="00433007" w:rsidRPr="00F11D79">
              <w:rPr>
                <w:lang w:val="de-CH"/>
              </w:rPr>
              <w:t xml:space="preserve"> </w:t>
            </w:r>
            <w:r w:rsidR="004220C5" w:rsidRPr="00F11D79">
              <w:rPr>
                <w:lang w:val="de-CH"/>
              </w:rPr>
              <w:t xml:space="preserve">zugreifen oder versuchen, darauf zuzugreifen, für die sie keine Zugangsberechtigung haben. Der Zugang zu einem bestimmten System bedeutet nicht, dass </w:t>
            </w:r>
            <w:r w:rsidR="00EE0055" w:rsidRPr="00F11D79">
              <w:rPr>
                <w:lang w:val="de-CH"/>
              </w:rPr>
              <w:t xml:space="preserve">ein </w:t>
            </w:r>
            <w:r>
              <w:rPr>
                <w:lang w:val="de-CH"/>
              </w:rPr>
              <w:t>Mitarbeitende</w:t>
            </w:r>
            <w:r w:rsidR="00EC5BC2">
              <w:rPr>
                <w:lang w:val="de-CH"/>
              </w:rPr>
              <w:t>r</w:t>
            </w:r>
            <w:r w:rsidR="00EE0055" w:rsidRPr="00F11D79">
              <w:rPr>
                <w:lang w:val="de-CH"/>
              </w:rPr>
              <w:t xml:space="preserve"> </w:t>
            </w:r>
            <w:r w:rsidR="004220C5" w:rsidRPr="00F11D79">
              <w:rPr>
                <w:lang w:val="de-CH"/>
              </w:rPr>
              <w:t xml:space="preserve">berechtigt ist, </w:t>
            </w:r>
            <w:r w:rsidR="00E504A7" w:rsidRPr="00F11D79">
              <w:rPr>
                <w:lang w:val="de-CH"/>
              </w:rPr>
              <w:t xml:space="preserve">auf </w:t>
            </w:r>
            <w:r w:rsidR="004220C5" w:rsidRPr="00F11D79">
              <w:rPr>
                <w:lang w:val="de-CH"/>
              </w:rPr>
              <w:t xml:space="preserve">alle Daten in diesem System </w:t>
            </w:r>
            <w:r w:rsidR="00E504A7" w:rsidRPr="00F11D79">
              <w:rPr>
                <w:lang w:val="de-CH"/>
              </w:rPr>
              <w:t xml:space="preserve">zuzugreifen </w:t>
            </w:r>
            <w:r w:rsidR="004220C5" w:rsidRPr="00F11D79">
              <w:rPr>
                <w:lang w:val="de-CH"/>
              </w:rPr>
              <w:t>oder sie zu nutzen.</w:t>
            </w:r>
          </w:p>
          <w:p w14:paraId="5E10640D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>Falls e</w:t>
            </w:r>
            <w:r w:rsidRPr="00F11D79">
              <w:rPr>
                <w:lang w:val="de-CH"/>
              </w:rPr>
              <w:t xml:space="preserve">in </w:t>
            </w:r>
            <w:r w:rsidR="00AE62C2">
              <w:rPr>
                <w:lang w:val="de-CH"/>
              </w:rPr>
              <w:t>Mitarbeitende</w:t>
            </w:r>
            <w:r w:rsidR="00EC5BC2">
              <w:rPr>
                <w:lang w:val="de-CH"/>
              </w:rPr>
              <w:t>r</w:t>
            </w:r>
            <w:r w:rsidRPr="00F11D79">
              <w:rPr>
                <w:lang w:val="de-CH"/>
              </w:rPr>
              <w:t xml:space="preserve"> </w:t>
            </w:r>
            <w:r w:rsidR="00AE62C2" w:rsidRPr="00F11D79">
              <w:rPr>
                <w:lang w:val="de-CH"/>
              </w:rPr>
              <w:t xml:space="preserve">Informationen erhält oder versehentlich darauf zugreift, </w:t>
            </w:r>
            <w:r w:rsidR="00FC63A0">
              <w:rPr>
                <w:lang w:val="de-CH"/>
              </w:rPr>
              <w:t>ohne eine entsprechende Befugnis zu haben</w:t>
            </w:r>
            <w:r w:rsidR="00AE62C2" w:rsidRPr="00F11D79">
              <w:rPr>
                <w:lang w:val="de-CH"/>
              </w:rPr>
              <w:t xml:space="preserve">, ist </w:t>
            </w:r>
            <w:r w:rsidR="00C01F14" w:rsidRPr="00F11D79">
              <w:rPr>
                <w:lang w:val="de-CH"/>
              </w:rPr>
              <w:t xml:space="preserve">er </w:t>
            </w:r>
            <w:r w:rsidR="00AE62C2" w:rsidRPr="00F11D79">
              <w:rPr>
                <w:lang w:val="de-CH"/>
              </w:rPr>
              <w:t xml:space="preserve">verpflichtet, seinen </w:t>
            </w:r>
            <w:r w:rsidR="009456EB" w:rsidRPr="00F11D79">
              <w:rPr>
                <w:lang w:val="de-CH"/>
              </w:rPr>
              <w:t xml:space="preserve">Vorgesetzten </w:t>
            </w:r>
            <w:r w:rsidR="00FC63A0">
              <w:rPr>
                <w:lang w:val="de-CH"/>
              </w:rPr>
              <w:t>oder [</w:t>
            </w:r>
            <w:r w:rsidR="00FC63A0" w:rsidRPr="00775A00">
              <w:rPr>
                <w:highlight w:val="yellow"/>
                <w:lang w:val="de-CH"/>
              </w:rPr>
              <w:t>zuständige Abteilung</w:t>
            </w:r>
            <w:r w:rsidR="00FC63A0">
              <w:rPr>
                <w:lang w:val="de-CH"/>
              </w:rPr>
              <w:t xml:space="preserve">] </w:t>
            </w:r>
            <w:r w:rsidR="00AE62C2" w:rsidRPr="00F11D79">
              <w:rPr>
                <w:lang w:val="de-CH"/>
              </w:rPr>
              <w:t>unverzüglich zu informieren.</w:t>
            </w:r>
          </w:p>
        </w:tc>
      </w:tr>
      <w:tr w:rsidR="00023293" w14:paraId="5E106413" w14:textId="77777777" w:rsidTr="008149FF">
        <w:tc>
          <w:tcPr>
            <w:tcW w:w="1701" w:type="dxa"/>
          </w:tcPr>
          <w:p w14:paraId="5E10640F" w14:textId="77777777" w:rsidR="00BC0F69" w:rsidRDefault="0054759A">
            <w:pPr>
              <w:pStyle w:val="TableBodyTex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Zugangsrechte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5C6FA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Definition</w:t>
            </w:r>
          </w:p>
        </w:tc>
        <w:tc>
          <w:tcPr>
            <w:tcW w:w="6746" w:type="dxa"/>
            <w:shd w:val="clear" w:color="auto" w:fill="auto"/>
          </w:tcPr>
          <w:p w14:paraId="5E106410" w14:textId="77777777" w:rsidR="00775A00" w:rsidRDefault="0054759A" w:rsidP="00775A00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Die Zugriffsrechte werden von </w:t>
            </w:r>
            <w:r>
              <w:rPr>
                <w:lang w:val="de-CH"/>
              </w:rPr>
              <w:t>[</w:t>
            </w:r>
            <w:r w:rsidRPr="00775A00">
              <w:rPr>
                <w:highlight w:val="yellow"/>
                <w:lang w:val="de-CH"/>
              </w:rPr>
              <w:t>zuständige Abteilung</w:t>
            </w:r>
            <w:r>
              <w:rPr>
                <w:lang w:val="de-CH"/>
              </w:rPr>
              <w:t>]</w:t>
            </w:r>
            <w:r w:rsidRPr="00F11D79">
              <w:rPr>
                <w:lang w:val="de-CH"/>
              </w:rPr>
              <w:t xml:space="preserve"> festgelegt.</w:t>
            </w:r>
          </w:p>
          <w:p w14:paraId="5E106411" w14:textId="77777777" w:rsidR="00775A00" w:rsidRDefault="0054759A" w:rsidP="00775A00">
            <w:pPr>
              <w:pStyle w:val="TableNumberedList"/>
              <w:rPr>
                <w:lang w:val="de-CH"/>
              </w:rPr>
            </w:pPr>
            <w:r>
              <w:rPr>
                <w:lang w:val="de-CH"/>
              </w:rPr>
              <w:t xml:space="preserve">Um Zugang zu </w:t>
            </w:r>
            <w:r w:rsidR="00536799" w:rsidRPr="00F11D79">
              <w:rPr>
                <w:lang w:val="de-CH"/>
              </w:rPr>
              <w:t xml:space="preserve">Informations- und Technologieanlagen </w:t>
            </w:r>
            <w:r>
              <w:rPr>
                <w:lang w:val="de-CH"/>
              </w:rPr>
              <w:t>zu erhalten, müssen die Mitarbeitenden ein Zugangsantrag bei [</w:t>
            </w:r>
            <w:r w:rsidRPr="00775A00">
              <w:rPr>
                <w:highlight w:val="yellow"/>
                <w:lang w:val="de-CH"/>
              </w:rPr>
              <w:t>zuständige Abteilung</w:t>
            </w:r>
            <w:r>
              <w:rPr>
                <w:lang w:val="de-CH"/>
              </w:rPr>
              <w:t>] stellen.</w:t>
            </w:r>
          </w:p>
          <w:p w14:paraId="5E106412" w14:textId="77777777" w:rsidR="00BC0F69" w:rsidRPr="00F11D79" w:rsidRDefault="0054759A" w:rsidP="00775A00">
            <w:pPr>
              <w:pStyle w:val="TableNumberedList"/>
              <w:rPr>
                <w:lang w:val="de-CH"/>
              </w:rPr>
            </w:pPr>
            <w:r>
              <w:rPr>
                <w:lang w:val="de-CH"/>
              </w:rPr>
              <w:t>Die [</w:t>
            </w:r>
            <w:r w:rsidRPr="00775A00">
              <w:rPr>
                <w:highlight w:val="yellow"/>
                <w:lang w:val="de-CH"/>
              </w:rPr>
              <w:t>zuständige Abteilung</w:t>
            </w:r>
            <w:r>
              <w:rPr>
                <w:lang w:val="de-CH"/>
              </w:rPr>
              <w:t xml:space="preserve">] kann </w:t>
            </w:r>
            <w:r w:rsidR="00D17B6E" w:rsidRPr="00F11D79">
              <w:rPr>
                <w:lang w:val="de-CH"/>
              </w:rPr>
              <w:t xml:space="preserve">die </w:t>
            </w:r>
            <w:r w:rsidR="00AE62C2" w:rsidRPr="00F11D79">
              <w:rPr>
                <w:lang w:val="de-CH"/>
              </w:rPr>
              <w:t xml:space="preserve">Zugriffsrechte </w:t>
            </w:r>
            <w:r w:rsidR="00C01F14" w:rsidRPr="00F11D79">
              <w:rPr>
                <w:lang w:val="de-CH"/>
              </w:rPr>
              <w:t xml:space="preserve">eines </w:t>
            </w:r>
            <w:r w:rsidR="00AE62C2">
              <w:rPr>
                <w:lang w:val="de-CH"/>
              </w:rPr>
              <w:t>Mitarbeitende</w:t>
            </w:r>
            <w:r w:rsidR="00EC5BC2">
              <w:rPr>
                <w:lang w:val="de-CH"/>
              </w:rPr>
              <w:t>n</w:t>
            </w:r>
            <w:r w:rsidR="00C01F14" w:rsidRPr="00F11D79">
              <w:rPr>
                <w:lang w:val="de-CH"/>
              </w:rPr>
              <w:t xml:space="preserve"> jederzeit </w:t>
            </w:r>
            <w:r w:rsidR="00AE62C2" w:rsidRPr="00F11D79">
              <w:rPr>
                <w:lang w:val="de-CH"/>
              </w:rPr>
              <w:t>einschränken oder widerrufen.</w:t>
            </w:r>
          </w:p>
        </w:tc>
      </w:tr>
    </w:tbl>
    <w:p w14:paraId="5E106414" w14:textId="77777777" w:rsidR="00BC0F69" w:rsidRPr="00775A00" w:rsidRDefault="0054759A">
      <w:pPr>
        <w:pStyle w:val="Level1Heading"/>
        <w:rPr>
          <w:lang w:val="de-CH"/>
        </w:rPr>
      </w:pPr>
      <w:bookmarkStart w:id="31" w:name="_Ref67435986"/>
      <w:bookmarkStart w:id="32" w:name="_Toc72097763"/>
      <w:r w:rsidRPr="00775A00">
        <w:rPr>
          <w:lang w:val="de-CH"/>
        </w:rPr>
        <w:t>Klassifizierung und Handhabung von Informationen</w:t>
      </w:r>
      <w:bookmarkEnd w:id="31"/>
      <w:bookmarkEnd w:id="32"/>
    </w:p>
    <w:p w14:paraId="5E106415" w14:textId="77777777" w:rsidR="00BC0F69" w:rsidRDefault="0054759A">
      <w:pPr>
        <w:pStyle w:val="Level2Heading"/>
      </w:pPr>
      <w:bookmarkStart w:id="33" w:name="_Toc72097764"/>
      <w:r>
        <w:t xml:space="preserve">Allgemeine </w:t>
      </w:r>
      <w:bookmarkEnd w:id="33"/>
      <w:proofErr w:type="spellStart"/>
      <w:r w:rsidR="00FC63A0">
        <w:t>Pflichten</w:t>
      </w:r>
      <w:proofErr w:type="spellEnd"/>
    </w:p>
    <w:tbl>
      <w:tblPr>
        <w:tblStyle w:val="TextTable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6746"/>
      </w:tblGrid>
      <w:tr w:rsidR="00023293" w14:paraId="5E106419" w14:textId="77777777" w:rsidTr="00694E76">
        <w:tc>
          <w:tcPr>
            <w:tcW w:w="1701" w:type="dxa"/>
          </w:tcPr>
          <w:p w14:paraId="5E106416" w14:textId="77777777" w:rsidR="00BC0F69" w:rsidRDefault="0054759A">
            <w:pPr>
              <w:pStyle w:val="TableBodyText"/>
              <w:rPr>
                <w:sz w:val="18"/>
                <w:szCs w:val="18"/>
              </w:rPr>
            </w:pPr>
            <w:proofErr w:type="spellStart"/>
            <w:r w:rsidRPr="004629EB">
              <w:rPr>
                <w:sz w:val="18"/>
                <w:szCs w:val="18"/>
              </w:rPr>
              <w:t>Klassifizierung</w:t>
            </w:r>
            <w:proofErr w:type="spellEnd"/>
            <w:r w:rsidRPr="004629EB">
              <w:rPr>
                <w:sz w:val="18"/>
                <w:szCs w:val="18"/>
              </w:rPr>
              <w:t xml:space="preserve"> von </w:t>
            </w:r>
            <w:proofErr w:type="spellStart"/>
            <w:r w:rsidRPr="004629EB">
              <w:rPr>
                <w:sz w:val="18"/>
                <w:szCs w:val="18"/>
              </w:rPr>
              <w:t>Informationen</w:t>
            </w:r>
            <w:proofErr w:type="spellEnd"/>
          </w:p>
        </w:tc>
        <w:tc>
          <w:tcPr>
            <w:tcW w:w="6746" w:type="dxa"/>
            <w:shd w:val="clear" w:color="auto" w:fill="auto"/>
          </w:tcPr>
          <w:p w14:paraId="5E106417" w14:textId="77777777" w:rsidR="00BC0F69" w:rsidRDefault="0054759A">
            <w:pPr>
              <w:pStyle w:val="TableNumberedList"/>
              <w:numPr>
                <w:ilvl w:val="0"/>
                <w:numId w:val="21"/>
              </w:numPr>
              <w:ind w:left="340" w:hanging="340"/>
              <w:rPr>
                <w:lang w:val="de-CH"/>
              </w:rPr>
            </w:pPr>
            <w:r w:rsidRPr="00F11D79">
              <w:rPr>
                <w:lang w:val="de-CH"/>
              </w:rPr>
              <w:t xml:space="preserve">Alle Informationen </w:t>
            </w:r>
            <w:r w:rsidR="00614A5C" w:rsidRPr="00F11D79">
              <w:rPr>
                <w:lang w:val="de-CH"/>
              </w:rPr>
              <w:t xml:space="preserve">werden </w:t>
            </w:r>
            <w:r w:rsidRPr="00F11D79">
              <w:rPr>
                <w:lang w:val="de-CH"/>
              </w:rPr>
              <w:t xml:space="preserve">als öffentlich, intern, vertraulich oder streng </w:t>
            </w:r>
            <w:r w:rsidRPr="00F11D79">
              <w:rPr>
                <w:lang w:val="de-CH"/>
              </w:rPr>
              <w:t>vertraulich eingestuft</w:t>
            </w:r>
            <w:r w:rsidR="00614A5C" w:rsidRPr="00F11D79">
              <w:rPr>
                <w:lang w:val="de-CH"/>
              </w:rPr>
              <w:t>.</w:t>
            </w:r>
          </w:p>
          <w:p w14:paraId="5E106418" w14:textId="77777777" w:rsidR="00BC0F69" w:rsidRPr="007B7F9F" w:rsidRDefault="0054759A" w:rsidP="007B7F9F">
            <w:pPr>
              <w:pStyle w:val="TableNumberedList"/>
              <w:numPr>
                <w:ilvl w:val="0"/>
                <w:numId w:val="21"/>
              </w:numPr>
              <w:ind w:left="340" w:hanging="340"/>
              <w:rPr>
                <w:lang w:val="de-CH"/>
              </w:rPr>
            </w:pPr>
            <w:r>
              <w:rPr>
                <w:lang w:val="de-CH"/>
              </w:rPr>
              <w:t>Die Informationen müssen entsprechend ihrer Klassifizierung geschützt werden.</w:t>
            </w:r>
          </w:p>
        </w:tc>
      </w:tr>
    </w:tbl>
    <w:p w14:paraId="5E10641A" w14:textId="77777777" w:rsidR="00BC0F69" w:rsidRPr="00F11D79" w:rsidRDefault="0054759A">
      <w:pPr>
        <w:pStyle w:val="Level2Heading"/>
        <w:rPr>
          <w:lang w:val="de-CH"/>
        </w:rPr>
      </w:pPr>
      <w:bookmarkStart w:id="34" w:name="_Ref58016605"/>
      <w:bookmarkStart w:id="35" w:name="_Toc72097765"/>
      <w:r>
        <w:rPr>
          <w:lang w:val="de-CH"/>
        </w:rPr>
        <w:lastRenderedPageBreak/>
        <w:t xml:space="preserve">Clean-Desk-Policy </w:t>
      </w:r>
      <w:bookmarkEnd w:id="34"/>
      <w:bookmarkEnd w:id="35"/>
    </w:p>
    <w:tbl>
      <w:tblPr>
        <w:tblStyle w:val="TextTable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6746"/>
      </w:tblGrid>
      <w:tr w:rsidR="00023293" w14:paraId="5E10641E" w14:textId="77777777" w:rsidTr="00694E76">
        <w:tc>
          <w:tcPr>
            <w:tcW w:w="1701" w:type="dxa"/>
          </w:tcPr>
          <w:p w14:paraId="5E10641B" w14:textId="77777777" w:rsidR="00BC0F69" w:rsidRDefault="0054759A">
            <w:pPr>
              <w:pStyle w:val="TableBodyText"/>
              <w:tabs>
                <w:tab w:val="clear" w:pos="39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Allgemeine Regel</w:t>
            </w:r>
          </w:p>
        </w:tc>
        <w:tc>
          <w:tcPr>
            <w:tcW w:w="6746" w:type="dxa"/>
            <w:shd w:val="clear" w:color="auto" w:fill="auto"/>
          </w:tcPr>
          <w:p w14:paraId="5E10641C" w14:textId="77777777" w:rsidR="00BC0F69" w:rsidRPr="00F11D79" w:rsidRDefault="0054759A">
            <w:pPr>
              <w:pStyle w:val="TableNumberedList"/>
              <w:numPr>
                <w:ilvl w:val="0"/>
                <w:numId w:val="22"/>
              </w:numPr>
              <w:ind w:left="340" w:hanging="340"/>
              <w:rPr>
                <w:lang w:val="de-CH"/>
              </w:rPr>
            </w:pPr>
            <w:r w:rsidRPr="00F11D79">
              <w:rPr>
                <w:lang w:val="de-CH"/>
              </w:rPr>
              <w:t xml:space="preserve">Im Interesse der Sicherheit </w:t>
            </w:r>
            <w:r w:rsidR="009D0D06">
              <w:rPr>
                <w:lang w:val="de-CH"/>
              </w:rPr>
              <w:t xml:space="preserve">und "Housekeeping" </w:t>
            </w:r>
            <w:r w:rsidRPr="00F11D79">
              <w:rPr>
                <w:lang w:val="de-CH"/>
              </w:rPr>
              <w:t xml:space="preserve">verlangt </w:t>
            </w:r>
            <w:r w:rsidRPr="00AE62C2">
              <w:rPr>
                <w:highlight w:val="lightGray"/>
                <w:lang w:val="de-CH"/>
              </w:rPr>
              <w:t>COMPANY</w:t>
            </w:r>
            <w:r w:rsidRPr="00F11D79">
              <w:rPr>
                <w:lang w:val="de-CH"/>
              </w:rPr>
              <w:t xml:space="preserve"> von den </w:t>
            </w:r>
            <w:r w:rsidR="00193752">
              <w:rPr>
                <w:lang w:val="de-CH"/>
              </w:rPr>
              <w:t>Mitarbeitenden</w:t>
            </w:r>
            <w:r w:rsidRPr="00F11D79">
              <w:rPr>
                <w:lang w:val="de-CH"/>
              </w:rPr>
              <w:t xml:space="preserve">, dass sie ihren Arbeitsplatz </w:t>
            </w:r>
            <w:r w:rsidR="00193752">
              <w:rPr>
                <w:lang w:val="de-CH"/>
              </w:rPr>
              <w:t>stets aufräumen</w:t>
            </w:r>
            <w:r w:rsidR="009D0D06">
              <w:rPr>
                <w:lang w:val="de-CH"/>
              </w:rPr>
              <w:t xml:space="preserve"> und in einwandfreiem Zustand erhalten</w:t>
            </w:r>
            <w:r w:rsidRPr="00F11D79">
              <w:rPr>
                <w:lang w:val="de-CH"/>
              </w:rPr>
              <w:t>.</w:t>
            </w:r>
          </w:p>
          <w:p w14:paraId="5E10641D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Die folgenden </w:t>
            </w:r>
            <w:r w:rsidR="00CA7D25">
              <w:rPr>
                <w:lang w:val="de-CH"/>
              </w:rPr>
              <w:t>Bestimmungen</w:t>
            </w:r>
            <w:r w:rsidRPr="00F11D79">
              <w:rPr>
                <w:lang w:val="de-CH"/>
              </w:rPr>
              <w:t xml:space="preserve"> sollten </w:t>
            </w:r>
            <w:r w:rsidR="00581444" w:rsidRPr="00F11D79">
              <w:rPr>
                <w:lang w:val="de-CH"/>
              </w:rPr>
              <w:t xml:space="preserve">sowohl bei der Arbeit im Büro als auch bei der Fernarbeit </w:t>
            </w:r>
            <w:r w:rsidRPr="00F11D79">
              <w:rPr>
                <w:lang w:val="de-CH"/>
              </w:rPr>
              <w:t>beachtet werden</w:t>
            </w:r>
            <w:r w:rsidR="00581444" w:rsidRPr="00F11D79">
              <w:rPr>
                <w:lang w:val="de-CH"/>
              </w:rPr>
              <w:t xml:space="preserve">, auch wenn die Einstufung einer </w:t>
            </w:r>
            <w:r w:rsidR="00193752">
              <w:rPr>
                <w:lang w:val="de-CH"/>
              </w:rPr>
              <w:t>Information</w:t>
            </w:r>
            <w:r w:rsidR="00581444" w:rsidRPr="00F11D79">
              <w:rPr>
                <w:lang w:val="de-CH"/>
              </w:rPr>
              <w:t xml:space="preserve"> dies nicht unbedingt erfordert.</w:t>
            </w:r>
          </w:p>
        </w:tc>
      </w:tr>
      <w:tr w:rsidR="00023293" w14:paraId="5E106424" w14:textId="77777777" w:rsidTr="00694E76">
        <w:tc>
          <w:tcPr>
            <w:tcW w:w="1701" w:type="dxa"/>
          </w:tcPr>
          <w:p w14:paraId="5E10641F" w14:textId="77777777" w:rsidR="00BC0F69" w:rsidRDefault="0054759A">
            <w:pPr>
              <w:pStyle w:val="TableBodyText"/>
              <w:tabs>
                <w:tab w:val="clear" w:pos="397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Regeln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betr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Schreibtisch</w:t>
            </w:r>
            <w:proofErr w:type="spellEnd"/>
          </w:p>
        </w:tc>
        <w:tc>
          <w:tcPr>
            <w:tcW w:w="6746" w:type="dxa"/>
            <w:shd w:val="clear" w:color="auto" w:fill="auto"/>
          </w:tcPr>
          <w:p w14:paraId="5E106420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Die Schreibtische sollten am Ende eines jeden Arbeitstages von nicht benötigten </w:t>
            </w:r>
            <w:r w:rsidR="002E3F9D" w:rsidRPr="00F11D79">
              <w:rPr>
                <w:lang w:val="de-CH"/>
              </w:rPr>
              <w:t>Papierdokumenten und Speichermedien befreit werden</w:t>
            </w:r>
            <w:r w:rsidRPr="00F11D79">
              <w:rPr>
                <w:lang w:val="de-CH"/>
              </w:rPr>
              <w:t xml:space="preserve">. </w:t>
            </w:r>
            <w:r w:rsidR="002E3F9D" w:rsidRPr="00F11D79">
              <w:rPr>
                <w:lang w:val="de-CH"/>
              </w:rPr>
              <w:t xml:space="preserve">Vertrauliches </w:t>
            </w:r>
            <w:r w:rsidR="00D61237" w:rsidRPr="00F11D79">
              <w:rPr>
                <w:lang w:val="de-CH"/>
              </w:rPr>
              <w:t xml:space="preserve">Material </w:t>
            </w:r>
            <w:r w:rsidRPr="00F11D79">
              <w:rPr>
                <w:lang w:val="de-CH"/>
              </w:rPr>
              <w:t>sollte in verschlossenen Schubladen oder Schränken aufbewahr</w:t>
            </w:r>
            <w:r w:rsidRPr="00F11D79">
              <w:rPr>
                <w:lang w:val="de-CH"/>
              </w:rPr>
              <w:t>t werden</w:t>
            </w:r>
            <w:r w:rsidR="00581444" w:rsidRPr="00F11D79">
              <w:rPr>
                <w:lang w:val="de-CH"/>
              </w:rPr>
              <w:t>.</w:t>
            </w:r>
          </w:p>
          <w:p w14:paraId="5E106421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Vertrauliches </w:t>
            </w:r>
            <w:r w:rsidR="005F1D6D" w:rsidRPr="00F11D79">
              <w:rPr>
                <w:lang w:val="de-CH"/>
              </w:rPr>
              <w:t xml:space="preserve">Material darf in den öffentlichen Bereichen der </w:t>
            </w:r>
            <w:r w:rsidR="00827378" w:rsidRPr="00CA7D25">
              <w:rPr>
                <w:highlight w:val="lightGray"/>
                <w:lang w:val="de-CH"/>
              </w:rPr>
              <w:t>COMPANY</w:t>
            </w:r>
            <w:r w:rsidR="005F1D6D" w:rsidRPr="00F11D79">
              <w:rPr>
                <w:lang w:val="de-CH"/>
              </w:rPr>
              <w:t xml:space="preserve"> (</w:t>
            </w:r>
            <w:r w:rsidR="009D0D06">
              <w:rPr>
                <w:lang w:val="de-CH"/>
              </w:rPr>
              <w:t xml:space="preserve">z. B. </w:t>
            </w:r>
            <w:r w:rsidR="005F1D6D" w:rsidRPr="00F11D79">
              <w:rPr>
                <w:lang w:val="de-CH"/>
              </w:rPr>
              <w:t xml:space="preserve">Empfangsbereich, Konferenzräume, Küchen, Toiletten) </w:t>
            </w:r>
            <w:r w:rsidRPr="00F11D79">
              <w:rPr>
                <w:lang w:val="de-CH"/>
              </w:rPr>
              <w:t xml:space="preserve">nicht </w:t>
            </w:r>
            <w:r w:rsidR="005F1D6D" w:rsidRPr="00F11D79">
              <w:rPr>
                <w:lang w:val="de-CH"/>
              </w:rPr>
              <w:t xml:space="preserve">unbeaufsichtigt </w:t>
            </w:r>
            <w:r w:rsidRPr="00F11D79">
              <w:rPr>
                <w:lang w:val="de-CH"/>
              </w:rPr>
              <w:t>gelassen werden</w:t>
            </w:r>
            <w:r w:rsidR="005F1D6D" w:rsidRPr="00F11D79">
              <w:rPr>
                <w:lang w:val="de-CH"/>
              </w:rPr>
              <w:t>.</w:t>
            </w:r>
          </w:p>
          <w:p w14:paraId="5E106422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Die </w:t>
            </w:r>
            <w:r>
              <w:rPr>
                <w:lang w:val="de-CH"/>
              </w:rPr>
              <w:t>Mitarbeitende</w:t>
            </w:r>
            <w:r w:rsidR="00EE09C9">
              <w:rPr>
                <w:lang w:val="de-CH"/>
              </w:rPr>
              <w:t>n</w:t>
            </w:r>
            <w:r w:rsidRPr="00F11D79">
              <w:rPr>
                <w:lang w:val="de-CH"/>
              </w:rPr>
              <w:t xml:space="preserve"> sollten </w:t>
            </w:r>
            <w:r w:rsidR="002234A4" w:rsidRPr="00F11D79">
              <w:rPr>
                <w:lang w:val="de-CH"/>
              </w:rPr>
              <w:t xml:space="preserve">den Gebrauch von gedruckten Dokumenten auf ein Minimum reduzieren </w:t>
            </w:r>
            <w:r w:rsidR="00D61237" w:rsidRPr="00F11D79">
              <w:rPr>
                <w:lang w:val="de-CH"/>
              </w:rPr>
              <w:t xml:space="preserve">und vertrauliche </w:t>
            </w:r>
            <w:r w:rsidR="001E4551" w:rsidRPr="00F11D79">
              <w:rPr>
                <w:lang w:val="de-CH"/>
              </w:rPr>
              <w:t xml:space="preserve">Ausdrucke </w:t>
            </w:r>
            <w:r w:rsidR="00D61237" w:rsidRPr="00F11D79">
              <w:rPr>
                <w:lang w:val="de-CH"/>
              </w:rPr>
              <w:t xml:space="preserve">unverzüglich </w:t>
            </w:r>
            <w:r w:rsidR="001E4551" w:rsidRPr="00F11D79">
              <w:rPr>
                <w:lang w:val="de-CH"/>
              </w:rPr>
              <w:t>aus den Druckern/Fotokopierern entfernen.</w:t>
            </w:r>
          </w:p>
          <w:p w14:paraId="5E106423" w14:textId="77777777" w:rsidR="00BC0F69" w:rsidRPr="00CA7D25" w:rsidRDefault="0054759A" w:rsidP="00CA7D25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Nicht mehr benötigte Papierdokumente sollten </w:t>
            </w:r>
            <w:r w:rsidR="00282B61">
              <w:rPr>
                <w:lang w:val="de-CH"/>
              </w:rPr>
              <w:t xml:space="preserve">sofort entsorgt werden. </w:t>
            </w:r>
            <w:r w:rsidRPr="00F11D79">
              <w:rPr>
                <w:lang w:val="de-CH"/>
              </w:rPr>
              <w:t xml:space="preserve">Vertrauliche Dokumente </w:t>
            </w:r>
            <w:r w:rsidR="00D61237" w:rsidRPr="00F11D79">
              <w:rPr>
                <w:lang w:val="de-CH"/>
              </w:rPr>
              <w:t xml:space="preserve">dürfen nicht </w:t>
            </w:r>
            <w:r w:rsidRPr="00F11D79">
              <w:rPr>
                <w:lang w:val="de-CH"/>
              </w:rPr>
              <w:t>in offenen Abfallbehältern entsorgt werden</w:t>
            </w:r>
            <w:r w:rsidR="00282B61">
              <w:rPr>
                <w:lang w:val="de-CH"/>
              </w:rPr>
              <w:t>, sondern müssen geschreddert werden</w:t>
            </w:r>
            <w:r w:rsidR="00AE62C2" w:rsidRPr="00F11D79">
              <w:rPr>
                <w:lang w:val="de-CH"/>
              </w:rPr>
              <w:t xml:space="preserve">. </w:t>
            </w:r>
            <w:r w:rsidR="00496748" w:rsidRPr="00F11D79">
              <w:rPr>
                <w:lang w:val="de-CH"/>
              </w:rPr>
              <w:t xml:space="preserve">Im Zweifelsfall </w:t>
            </w:r>
            <w:r w:rsidR="00357199" w:rsidRPr="00F11D79">
              <w:rPr>
                <w:lang w:val="de-CH"/>
              </w:rPr>
              <w:t xml:space="preserve">sollte davon ausgegangen werden, </w:t>
            </w:r>
            <w:r w:rsidR="00496748" w:rsidRPr="00F11D79">
              <w:rPr>
                <w:lang w:val="de-CH"/>
              </w:rPr>
              <w:t xml:space="preserve">dass ein </w:t>
            </w:r>
            <w:r w:rsidR="002234A4" w:rsidRPr="00F11D79">
              <w:rPr>
                <w:lang w:val="de-CH"/>
              </w:rPr>
              <w:t xml:space="preserve">Dokument </w:t>
            </w:r>
            <w:r w:rsidR="00496748" w:rsidRPr="00F11D79">
              <w:rPr>
                <w:lang w:val="de-CH"/>
              </w:rPr>
              <w:t>vertraulich ist.</w:t>
            </w:r>
          </w:p>
        </w:tc>
      </w:tr>
      <w:tr w:rsidR="00023293" w14:paraId="5E10642A" w14:textId="77777777" w:rsidTr="00694E76">
        <w:tc>
          <w:tcPr>
            <w:tcW w:w="1701" w:type="dxa"/>
          </w:tcPr>
          <w:p w14:paraId="5E106425" w14:textId="77777777" w:rsidR="00BC0F69" w:rsidRDefault="0054759A">
            <w:pPr>
              <w:pStyle w:val="TableBodyText"/>
              <w:tabs>
                <w:tab w:val="clear" w:pos="397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Regeln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betr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 w:rsidR="00AE62C2" w:rsidRPr="004629EB">
              <w:rPr>
                <w:sz w:val="18"/>
                <w:szCs w:val="18"/>
              </w:rPr>
              <w:t>Bildschirm</w:t>
            </w:r>
            <w:proofErr w:type="spellEnd"/>
          </w:p>
        </w:tc>
        <w:tc>
          <w:tcPr>
            <w:tcW w:w="6746" w:type="dxa"/>
            <w:shd w:val="clear" w:color="auto" w:fill="auto"/>
          </w:tcPr>
          <w:p w14:paraId="5E106426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Computerbildschirme </w:t>
            </w:r>
            <w:r w:rsidR="00AE62C2" w:rsidRPr="00F11D79">
              <w:rPr>
                <w:lang w:val="de-CH"/>
              </w:rPr>
              <w:t xml:space="preserve">sollten </w:t>
            </w:r>
            <w:r w:rsidR="00427A9F" w:rsidRPr="00F11D79">
              <w:rPr>
                <w:lang w:val="de-CH"/>
              </w:rPr>
              <w:t xml:space="preserve">möglichst nicht im </w:t>
            </w:r>
            <w:r w:rsidRPr="00F11D79">
              <w:rPr>
                <w:lang w:val="de-CH"/>
              </w:rPr>
              <w:t xml:space="preserve">Blickfeld der Öffentlichkeit </w:t>
            </w:r>
            <w:r w:rsidR="00AE62C2" w:rsidRPr="00F11D79">
              <w:rPr>
                <w:lang w:val="de-CH"/>
              </w:rPr>
              <w:t xml:space="preserve">stehen </w:t>
            </w:r>
            <w:r w:rsidR="00E3546E" w:rsidRPr="00F11D79">
              <w:rPr>
                <w:lang w:val="de-CH"/>
              </w:rPr>
              <w:t>und/oder durch technische Ma</w:t>
            </w:r>
            <w:r w:rsidR="00EE09C9">
              <w:rPr>
                <w:lang w:val="de-CH"/>
              </w:rPr>
              <w:t>ss</w:t>
            </w:r>
            <w:r w:rsidR="00E3546E" w:rsidRPr="00F11D79">
              <w:rPr>
                <w:lang w:val="de-CH"/>
              </w:rPr>
              <w:t xml:space="preserve">nahmen </w:t>
            </w:r>
            <w:r w:rsidR="00E81E98" w:rsidRPr="00F11D79">
              <w:rPr>
                <w:lang w:val="de-CH"/>
              </w:rPr>
              <w:t xml:space="preserve">vor unbefugten Blicken </w:t>
            </w:r>
            <w:r w:rsidR="00E3546E" w:rsidRPr="00F11D79">
              <w:rPr>
                <w:lang w:val="de-CH"/>
              </w:rPr>
              <w:t xml:space="preserve">geschützt </w:t>
            </w:r>
            <w:r w:rsidR="00E81E98" w:rsidRPr="00F11D79">
              <w:rPr>
                <w:lang w:val="de-CH"/>
              </w:rPr>
              <w:t>sein</w:t>
            </w:r>
            <w:r w:rsidRPr="00F11D79">
              <w:rPr>
                <w:lang w:val="de-CH"/>
              </w:rPr>
              <w:t>.</w:t>
            </w:r>
          </w:p>
          <w:p w14:paraId="5E106427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Die </w:t>
            </w:r>
            <w:r w:rsidR="00CA7D25">
              <w:rPr>
                <w:lang w:val="de-CH"/>
              </w:rPr>
              <w:t>Computerbildschirme</w:t>
            </w:r>
            <w:r w:rsidRPr="00F11D79">
              <w:rPr>
                <w:lang w:val="de-CH"/>
              </w:rPr>
              <w:t xml:space="preserve"> </w:t>
            </w:r>
            <w:r w:rsidR="00AE62C2" w:rsidRPr="00F11D79">
              <w:rPr>
                <w:lang w:val="de-CH"/>
              </w:rPr>
              <w:t>sollte</w:t>
            </w:r>
            <w:r w:rsidR="00D707EC">
              <w:rPr>
                <w:lang w:val="de-CH"/>
              </w:rPr>
              <w:t>n immer</w:t>
            </w:r>
            <w:r w:rsidR="00AE62C2" w:rsidRPr="00F11D79">
              <w:rPr>
                <w:lang w:val="de-CH"/>
              </w:rPr>
              <w:t xml:space="preserve"> </w:t>
            </w:r>
            <w:r w:rsidR="00CA7D25">
              <w:rPr>
                <w:lang w:val="de-CH"/>
              </w:rPr>
              <w:t>gesperrt</w:t>
            </w:r>
            <w:r w:rsidR="00AE62C2" w:rsidRPr="00F11D79">
              <w:rPr>
                <w:lang w:val="de-CH"/>
              </w:rPr>
              <w:t xml:space="preserve"> werden</w:t>
            </w:r>
            <w:r w:rsidRPr="00F11D79">
              <w:rPr>
                <w:lang w:val="de-CH"/>
              </w:rPr>
              <w:t xml:space="preserve">, wenn </w:t>
            </w:r>
            <w:r w:rsidR="00AE62C2" w:rsidRPr="00F11D79">
              <w:rPr>
                <w:lang w:val="de-CH"/>
              </w:rPr>
              <w:t xml:space="preserve">der Computer </w:t>
            </w:r>
            <w:r w:rsidRPr="00F11D79">
              <w:rPr>
                <w:lang w:val="de-CH"/>
              </w:rPr>
              <w:t xml:space="preserve">unbeaufsichtigt </w:t>
            </w:r>
            <w:r w:rsidR="00AE62C2" w:rsidRPr="00F11D79">
              <w:rPr>
                <w:lang w:val="de-CH"/>
              </w:rPr>
              <w:t>gelassen wird</w:t>
            </w:r>
            <w:r w:rsidR="007E55DF" w:rsidRPr="00F11D79">
              <w:rPr>
                <w:lang w:val="de-CH"/>
              </w:rPr>
              <w:t>.</w:t>
            </w:r>
          </w:p>
          <w:p w14:paraId="5E106428" w14:textId="77777777" w:rsidR="00BC0F69" w:rsidRDefault="0054759A">
            <w:pPr>
              <w:pStyle w:val="TableNumberedList"/>
            </w:pPr>
            <w:r w:rsidRPr="00F11D79">
              <w:rPr>
                <w:lang w:val="de-CH"/>
              </w:rPr>
              <w:t xml:space="preserve">Bei der gemeinsamen Nutzung </w:t>
            </w:r>
            <w:r w:rsidR="00CA5E65" w:rsidRPr="00F11D79">
              <w:rPr>
                <w:lang w:val="de-CH"/>
              </w:rPr>
              <w:t xml:space="preserve">des </w:t>
            </w:r>
            <w:r w:rsidRPr="00F11D79">
              <w:rPr>
                <w:lang w:val="de-CH"/>
              </w:rPr>
              <w:t>Bildschirms (Besprechungen, Videokonferenzen</w:t>
            </w:r>
            <w:r w:rsidR="007E55DF" w:rsidRPr="00F11D79">
              <w:rPr>
                <w:lang w:val="de-CH"/>
              </w:rPr>
              <w:t xml:space="preserve">, </w:t>
            </w:r>
            <w:r w:rsidRPr="00F11D79">
              <w:rPr>
                <w:lang w:val="de-CH"/>
              </w:rPr>
              <w:t xml:space="preserve">Fernunterstützung </w:t>
            </w:r>
            <w:r w:rsidR="007E55DF" w:rsidRPr="00F11D79">
              <w:rPr>
                <w:lang w:val="de-CH"/>
              </w:rPr>
              <w:t>usw.</w:t>
            </w:r>
            <w:r w:rsidRPr="00F11D79">
              <w:rPr>
                <w:lang w:val="de-CH"/>
              </w:rPr>
              <w:t xml:space="preserve">) </w:t>
            </w:r>
            <w:r w:rsidR="00376091" w:rsidRPr="00F11D79">
              <w:rPr>
                <w:lang w:val="de-CH"/>
              </w:rPr>
              <w:t xml:space="preserve">dürfen keine vertraulichen Informationen für </w:t>
            </w:r>
            <w:r w:rsidR="00232276" w:rsidRPr="00F11D79">
              <w:rPr>
                <w:lang w:val="de-CH"/>
              </w:rPr>
              <w:t>Unbefugte</w:t>
            </w:r>
            <w:r w:rsidR="00376091" w:rsidRPr="00F11D79">
              <w:rPr>
                <w:lang w:val="de-CH"/>
              </w:rPr>
              <w:t xml:space="preserve"> sichtbar sein </w:t>
            </w:r>
            <w:r w:rsidRPr="00F11D79">
              <w:rPr>
                <w:lang w:val="de-CH"/>
              </w:rPr>
              <w:t>(</w:t>
            </w:r>
            <w:r w:rsidR="00376091" w:rsidRPr="00F11D79">
              <w:rPr>
                <w:lang w:val="de-CH"/>
              </w:rPr>
              <w:t xml:space="preserve">in </w:t>
            </w:r>
            <w:r w:rsidRPr="00F11D79">
              <w:rPr>
                <w:lang w:val="de-CH"/>
              </w:rPr>
              <w:t xml:space="preserve">geöffneten Anwendungen, Dokumenten, Verknüpfungen </w:t>
            </w:r>
            <w:r w:rsidR="00D61237" w:rsidRPr="00F11D79">
              <w:rPr>
                <w:lang w:val="de-CH"/>
              </w:rPr>
              <w:t>auf dem Desktop</w:t>
            </w:r>
            <w:r w:rsidR="007E55DF" w:rsidRPr="00F11D79">
              <w:rPr>
                <w:lang w:val="de-CH"/>
              </w:rPr>
              <w:t xml:space="preserve">, Verlauf der zuletzt geöffneten Dokumente </w:t>
            </w:r>
            <w:r w:rsidRPr="00F11D79">
              <w:rPr>
                <w:lang w:val="de-CH"/>
              </w:rPr>
              <w:t xml:space="preserve">usw.). </w:t>
            </w:r>
            <w:r w:rsidRPr="00134A47">
              <w:t>Pop-up-</w:t>
            </w:r>
            <w:proofErr w:type="spellStart"/>
            <w:r w:rsidRPr="00134A47">
              <w:t>Benachrichtigungen</w:t>
            </w:r>
            <w:proofErr w:type="spellEnd"/>
            <w:r w:rsidRPr="00134A47">
              <w:t xml:space="preserve"> </w:t>
            </w:r>
            <w:proofErr w:type="spellStart"/>
            <w:r w:rsidR="00E70A52">
              <w:t>sollten</w:t>
            </w:r>
            <w:proofErr w:type="spellEnd"/>
            <w:r w:rsidR="00E70A52">
              <w:t xml:space="preserve"> </w:t>
            </w:r>
            <w:proofErr w:type="spellStart"/>
            <w:r w:rsidR="00E70A52">
              <w:t>ausgeschaltet</w:t>
            </w:r>
            <w:proofErr w:type="spellEnd"/>
            <w:r w:rsidR="00E70A52">
              <w:t xml:space="preserve"> </w:t>
            </w:r>
            <w:proofErr w:type="spellStart"/>
            <w:r w:rsidR="00E70A52">
              <w:t>werden</w:t>
            </w:r>
            <w:proofErr w:type="spellEnd"/>
            <w:r w:rsidRPr="00134A47">
              <w:t>.</w:t>
            </w:r>
          </w:p>
          <w:p w14:paraId="5E106429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Bei Videokonferenzen </w:t>
            </w:r>
            <w:r w:rsidR="000862E8" w:rsidRPr="00F11D79">
              <w:rPr>
                <w:lang w:val="de-CH"/>
              </w:rPr>
              <w:t>dürfen</w:t>
            </w:r>
            <w:r w:rsidRPr="00F11D79">
              <w:rPr>
                <w:lang w:val="de-CH"/>
              </w:rPr>
              <w:t xml:space="preserve"> keine vertraulichen </w:t>
            </w:r>
            <w:r w:rsidR="00376091" w:rsidRPr="00F11D79">
              <w:rPr>
                <w:lang w:val="de-CH"/>
              </w:rPr>
              <w:t xml:space="preserve">Informationen </w:t>
            </w:r>
            <w:r w:rsidRPr="00F11D79">
              <w:rPr>
                <w:lang w:val="de-CH"/>
              </w:rPr>
              <w:t xml:space="preserve">in der Umgebung </w:t>
            </w:r>
            <w:r w:rsidR="000862E8" w:rsidRPr="00F11D79">
              <w:rPr>
                <w:lang w:val="de-CH"/>
              </w:rPr>
              <w:t xml:space="preserve">des </w:t>
            </w:r>
            <w:r>
              <w:rPr>
                <w:lang w:val="de-CH"/>
              </w:rPr>
              <w:t>Mitarbeitende</w:t>
            </w:r>
            <w:r w:rsidR="00EE09C9">
              <w:rPr>
                <w:lang w:val="de-CH"/>
              </w:rPr>
              <w:t>n</w:t>
            </w:r>
            <w:r w:rsidR="00D20CEA" w:rsidRPr="00F11D79">
              <w:rPr>
                <w:lang w:val="de-CH"/>
              </w:rPr>
              <w:t xml:space="preserve"> </w:t>
            </w:r>
            <w:r w:rsidRPr="00F11D79">
              <w:rPr>
                <w:lang w:val="de-CH"/>
              </w:rPr>
              <w:t>sichtbar sein (auf Schreibtischen, Whiteboards usw.</w:t>
            </w:r>
            <w:r w:rsidR="007E55DF" w:rsidRPr="00F11D79">
              <w:rPr>
                <w:lang w:val="de-CH"/>
              </w:rPr>
              <w:t>).</w:t>
            </w:r>
          </w:p>
        </w:tc>
      </w:tr>
    </w:tbl>
    <w:p w14:paraId="5E10642B" w14:textId="77777777" w:rsidR="00BC0F69" w:rsidRDefault="0054759A">
      <w:pPr>
        <w:pStyle w:val="Level2Heading"/>
      </w:pPr>
      <w:bookmarkStart w:id="36" w:name="_Ref67436071"/>
      <w:bookmarkStart w:id="37" w:name="_Ref67439535"/>
      <w:bookmarkStart w:id="38" w:name="_Toc72097766"/>
      <w:proofErr w:type="spellStart"/>
      <w:r>
        <w:t>Fernarbeit</w:t>
      </w:r>
      <w:proofErr w:type="spellEnd"/>
      <w:r>
        <w:t xml:space="preserve"> </w:t>
      </w:r>
      <w:r w:rsidR="00A3772D">
        <w:t>("Home Office") und Reisen</w:t>
      </w:r>
      <w:bookmarkEnd w:id="36"/>
      <w:bookmarkEnd w:id="37"/>
      <w:bookmarkEnd w:id="38"/>
    </w:p>
    <w:tbl>
      <w:tblPr>
        <w:tblStyle w:val="TextTable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6746"/>
      </w:tblGrid>
      <w:tr w:rsidR="00023293" w14:paraId="5E10642E" w14:textId="77777777" w:rsidTr="00730F41">
        <w:tc>
          <w:tcPr>
            <w:tcW w:w="1701" w:type="dxa"/>
          </w:tcPr>
          <w:p w14:paraId="5E10642C" w14:textId="77777777" w:rsidR="00BC0F69" w:rsidRPr="00F11D79" w:rsidRDefault="0054759A">
            <w:pPr>
              <w:pStyle w:val="TableBodyText"/>
              <w:rPr>
                <w:sz w:val="18"/>
                <w:szCs w:val="18"/>
                <w:lang w:val="de-CH"/>
              </w:rPr>
            </w:pPr>
            <w:r w:rsidRPr="00F11D79">
              <w:rPr>
                <w:sz w:val="18"/>
                <w:szCs w:val="18"/>
                <w:lang w:val="de-CH"/>
              </w:rPr>
              <w:t xml:space="preserve">Verlagerung von </w:t>
            </w:r>
            <w:r w:rsidR="002E53F8" w:rsidRPr="00F11D79">
              <w:rPr>
                <w:sz w:val="18"/>
                <w:szCs w:val="18"/>
                <w:lang w:val="de-CH"/>
              </w:rPr>
              <w:t xml:space="preserve">Assets an </w:t>
            </w:r>
            <w:r w:rsidRPr="00F11D79">
              <w:rPr>
                <w:sz w:val="18"/>
                <w:szCs w:val="18"/>
                <w:lang w:val="de-CH"/>
              </w:rPr>
              <w:t xml:space="preserve">einen anderen </w:t>
            </w:r>
            <w:r w:rsidRPr="00F11D79">
              <w:rPr>
                <w:sz w:val="18"/>
                <w:szCs w:val="18"/>
                <w:lang w:val="de-CH"/>
              </w:rPr>
              <w:t>Standort</w:t>
            </w:r>
          </w:p>
        </w:tc>
        <w:tc>
          <w:tcPr>
            <w:tcW w:w="6746" w:type="dxa"/>
            <w:shd w:val="clear" w:color="auto" w:fill="auto"/>
          </w:tcPr>
          <w:p w14:paraId="5E10642D" w14:textId="77777777" w:rsidR="00BC0F69" w:rsidRPr="00CA7D25" w:rsidRDefault="0054759A" w:rsidP="00CA7D25">
            <w:pPr>
              <w:pStyle w:val="TableNumberedList"/>
              <w:numPr>
                <w:ilvl w:val="0"/>
                <w:numId w:val="26"/>
              </w:numPr>
              <w:ind w:left="340" w:hanging="340"/>
              <w:rPr>
                <w:lang w:val="de-CH"/>
              </w:rPr>
            </w:pPr>
            <w:r>
              <w:rPr>
                <w:lang w:val="de-CH"/>
              </w:rPr>
              <w:t xml:space="preserve">Die </w:t>
            </w:r>
            <w:r w:rsidR="00AE62C2">
              <w:rPr>
                <w:lang w:val="de-CH"/>
              </w:rPr>
              <w:t>Mitarbeitende</w:t>
            </w:r>
            <w:r>
              <w:rPr>
                <w:lang w:val="de-CH"/>
              </w:rPr>
              <w:t>n</w:t>
            </w:r>
            <w:r w:rsidR="00AE62C2" w:rsidRPr="00F11D79">
              <w:rPr>
                <w:lang w:val="de-CH"/>
              </w:rPr>
              <w:t xml:space="preserve"> dürfen keine </w:t>
            </w:r>
            <w:r w:rsidR="00D61237" w:rsidRPr="00F11D79">
              <w:rPr>
                <w:lang w:val="de-CH"/>
              </w:rPr>
              <w:t xml:space="preserve">vertraulichen Dokumente oder IT-Geräte der </w:t>
            </w:r>
            <w:r w:rsidR="00827378" w:rsidRPr="00CA7D25">
              <w:rPr>
                <w:highlight w:val="lightGray"/>
                <w:lang w:val="de-CH"/>
              </w:rPr>
              <w:t>COMPANY</w:t>
            </w:r>
            <w:r w:rsidR="00D61237" w:rsidRPr="00F11D79">
              <w:rPr>
                <w:lang w:val="de-CH"/>
              </w:rPr>
              <w:t xml:space="preserve"> </w:t>
            </w:r>
            <w:r w:rsidR="00D707EC">
              <w:rPr>
                <w:lang w:val="de-CH"/>
              </w:rPr>
              <w:t>nachhause (oder andere externe Arbeitsorte) mitnehmen</w:t>
            </w:r>
            <w:r w:rsidR="007E5299" w:rsidRPr="00F11D79">
              <w:rPr>
                <w:lang w:val="de-CH"/>
              </w:rPr>
              <w:t xml:space="preserve">, es sei denn, dies ist für </w:t>
            </w:r>
            <w:r w:rsidR="00D707EC">
              <w:rPr>
                <w:lang w:val="de-CH"/>
              </w:rPr>
              <w:t>die Arbeitstätigkeit</w:t>
            </w:r>
            <w:r w:rsidR="007E5299" w:rsidRPr="00F11D79">
              <w:rPr>
                <w:lang w:val="de-CH"/>
              </w:rPr>
              <w:t xml:space="preserve"> erforderlich und wurde von ihrem Vorgesetzten</w:t>
            </w:r>
            <w:r w:rsidR="00CA7D25">
              <w:rPr>
                <w:lang w:val="de-CH"/>
              </w:rPr>
              <w:t xml:space="preserve"> oder [</w:t>
            </w:r>
            <w:r w:rsidR="00CA7D25" w:rsidRPr="00CA7D25">
              <w:rPr>
                <w:highlight w:val="yellow"/>
                <w:lang w:val="de-CH"/>
              </w:rPr>
              <w:t>zuständige Abteilung</w:t>
            </w:r>
            <w:r w:rsidR="00CA7D25">
              <w:rPr>
                <w:lang w:val="de-CH"/>
              </w:rPr>
              <w:t xml:space="preserve">] </w:t>
            </w:r>
            <w:r w:rsidR="007E5299" w:rsidRPr="00F11D79">
              <w:rPr>
                <w:lang w:val="de-CH"/>
              </w:rPr>
              <w:t>ausdrücklich genehmigt</w:t>
            </w:r>
            <w:r w:rsidR="00AE62C2" w:rsidRPr="00F11D79">
              <w:rPr>
                <w:lang w:val="de-CH"/>
              </w:rPr>
              <w:t>.</w:t>
            </w:r>
          </w:p>
        </w:tc>
      </w:tr>
      <w:tr w:rsidR="00023293" w14:paraId="5E106437" w14:textId="77777777" w:rsidTr="00730F41">
        <w:tc>
          <w:tcPr>
            <w:tcW w:w="1701" w:type="dxa"/>
          </w:tcPr>
          <w:p w14:paraId="5E10642F" w14:textId="77777777" w:rsidR="00BC0F69" w:rsidRDefault="0054759A">
            <w:pPr>
              <w:pStyle w:val="TableBodyTex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Fernarbeit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A60BF4">
              <w:rPr>
                <w:sz w:val="18"/>
                <w:szCs w:val="18"/>
              </w:rPr>
              <w:t>und "Home Office"</w:t>
            </w:r>
          </w:p>
        </w:tc>
        <w:tc>
          <w:tcPr>
            <w:tcW w:w="6746" w:type="dxa"/>
            <w:shd w:val="clear" w:color="auto" w:fill="auto"/>
          </w:tcPr>
          <w:p w14:paraId="5E106430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Zugelassene </w:t>
            </w:r>
            <w:r>
              <w:rPr>
                <w:lang w:val="de-CH"/>
              </w:rPr>
              <w:t>Mitarbeitende</w:t>
            </w:r>
            <w:r w:rsidRPr="00F11D79">
              <w:rPr>
                <w:lang w:val="de-CH"/>
              </w:rPr>
              <w:t xml:space="preserve"> können </w:t>
            </w:r>
            <w:r w:rsidR="00A60BF4" w:rsidRPr="00F11D79">
              <w:rPr>
                <w:lang w:val="de-CH"/>
              </w:rPr>
              <w:t xml:space="preserve">aus der Ferne auf ihren virtuellen Desktop zugreifen, indem sie die sichere Fernzugriffseinrichtung der </w:t>
            </w:r>
            <w:r w:rsidR="00827378" w:rsidRPr="00D707EC">
              <w:rPr>
                <w:highlight w:val="lightGray"/>
                <w:lang w:val="de-CH"/>
              </w:rPr>
              <w:t>COMPANY</w:t>
            </w:r>
            <w:r w:rsidR="00A60BF4" w:rsidRPr="00F11D79">
              <w:rPr>
                <w:lang w:val="de-CH"/>
              </w:rPr>
              <w:t xml:space="preserve"> nutzen. Regelmä</w:t>
            </w:r>
            <w:r w:rsidR="00EE09C9">
              <w:rPr>
                <w:lang w:val="de-CH"/>
              </w:rPr>
              <w:t>ss</w:t>
            </w:r>
            <w:r w:rsidR="00A60BF4" w:rsidRPr="00F11D79">
              <w:rPr>
                <w:lang w:val="de-CH"/>
              </w:rPr>
              <w:t xml:space="preserve">iges Arbeiten aus der Ferne (oder "Home-Office") ist in dem Umfang und unter den Bedingungen gestattet, die in der </w:t>
            </w:r>
            <w:r w:rsidR="00AB2569" w:rsidRPr="00F11D79">
              <w:rPr>
                <w:lang w:val="de-CH"/>
              </w:rPr>
              <w:t xml:space="preserve">Home-Office-Richtlinie </w:t>
            </w:r>
            <w:r w:rsidR="00A60BF4" w:rsidRPr="00F11D79">
              <w:rPr>
                <w:lang w:val="de-CH"/>
              </w:rPr>
              <w:t xml:space="preserve">der </w:t>
            </w:r>
            <w:r w:rsidR="00827378" w:rsidRPr="00AB2569">
              <w:rPr>
                <w:highlight w:val="lightGray"/>
                <w:lang w:val="de-CH"/>
              </w:rPr>
              <w:t>COMPANY</w:t>
            </w:r>
            <w:r w:rsidR="00A60BF4" w:rsidRPr="00F11D79">
              <w:rPr>
                <w:lang w:val="de-CH"/>
              </w:rPr>
              <w:t xml:space="preserve"> festgelegt sind.</w:t>
            </w:r>
          </w:p>
          <w:p w14:paraId="5E106431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Die </w:t>
            </w:r>
            <w:r>
              <w:rPr>
                <w:lang w:val="de-CH"/>
              </w:rPr>
              <w:t>Mitarbeitende</w:t>
            </w:r>
            <w:r w:rsidR="00EE09C9">
              <w:rPr>
                <w:lang w:val="de-CH"/>
              </w:rPr>
              <w:t>n</w:t>
            </w:r>
            <w:r w:rsidRPr="00F11D79">
              <w:rPr>
                <w:lang w:val="de-CH"/>
              </w:rPr>
              <w:t xml:space="preserve"> müssen sicherstellen, dass die Ausrüstung und die Umgebung, in der </w:t>
            </w:r>
            <w:r w:rsidRPr="00F11D79">
              <w:rPr>
                <w:lang w:val="de-CH"/>
              </w:rPr>
              <w:t xml:space="preserve">die Arbeit ausgeführt wird, </w:t>
            </w:r>
            <w:r w:rsidR="00A60BF4" w:rsidRPr="00F11D79">
              <w:rPr>
                <w:lang w:val="de-CH"/>
              </w:rPr>
              <w:t xml:space="preserve">angemessen </w:t>
            </w:r>
            <w:r w:rsidRPr="00F11D79">
              <w:rPr>
                <w:lang w:val="de-CH"/>
              </w:rPr>
              <w:t xml:space="preserve">sind und dass die Sicherheit der </w:t>
            </w:r>
            <w:r w:rsidR="00536799" w:rsidRPr="00F11D79">
              <w:rPr>
                <w:lang w:val="de-CH"/>
              </w:rPr>
              <w:t>Informations- und Technologieanlagen</w:t>
            </w:r>
            <w:r w:rsidR="00E20F5A" w:rsidRPr="00F11D79">
              <w:rPr>
                <w:lang w:val="de-CH"/>
              </w:rPr>
              <w:t xml:space="preserve"> </w:t>
            </w:r>
            <w:r w:rsidRPr="00F11D79">
              <w:rPr>
                <w:lang w:val="de-CH"/>
              </w:rPr>
              <w:t xml:space="preserve">der </w:t>
            </w:r>
            <w:r w:rsidR="00827378" w:rsidRPr="00AB2569">
              <w:rPr>
                <w:highlight w:val="lightGray"/>
                <w:lang w:val="de-CH"/>
              </w:rPr>
              <w:t>COMPANY</w:t>
            </w:r>
            <w:r w:rsidRPr="00F11D79">
              <w:rPr>
                <w:lang w:val="de-CH"/>
              </w:rPr>
              <w:t xml:space="preserve"> jederzeit </w:t>
            </w:r>
            <w:r w:rsidR="008454A1" w:rsidRPr="00F11D79">
              <w:rPr>
                <w:lang w:val="de-CH"/>
              </w:rPr>
              <w:t xml:space="preserve">gewährleistet </w:t>
            </w:r>
            <w:r w:rsidRPr="00F11D79">
              <w:rPr>
                <w:lang w:val="de-CH"/>
              </w:rPr>
              <w:t>ist.</w:t>
            </w:r>
          </w:p>
          <w:p w14:paraId="5E106432" w14:textId="77777777" w:rsidR="00BC0F69" w:rsidRPr="00EE09C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Private Computer, die für die Verbindung mit dem virtuellen Desktop der </w:t>
            </w:r>
            <w:r w:rsidR="00827378" w:rsidRPr="00AB2569">
              <w:rPr>
                <w:highlight w:val="lightGray"/>
                <w:lang w:val="de-CH"/>
              </w:rPr>
              <w:t>COMPANY</w:t>
            </w:r>
            <w:r w:rsidRPr="00F11D79">
              <w:rPr>
                <w:lang w:val="de-CH"/>
              </w:rPr>
              <w:t xml:space="preserve"> verwendet werden, müssen d</w:t>
            </w:r>
            <w:r w:rsidRPr="00F11D79">
              <w:rPr>
                <w:lang w:val="de-CH"/>
              </w:rPr>
              <w:t>ie in Abschnitt</w:t>
            </w:r>
            <w:r w:rsidR="00D707EC">
              <w:rPr>
                <w:lang w:val="de-CH"/>
              </w:rPr>
              <w:t> </w:t>
            </w:r>
            <w:r w:rsidR="00D707EC">
              <w:rPr>
                <w:lang w:val="de-CH"/>
              </w:rPr>
              <w:fldChar w:fldCharType="begin"/>
            </w:r>
            <w:r w:rsidR="00D707EC">
              <w:rPr>
                <w:lang w:val="de-CH"/>
              </w:rPr>
              <w:instrText xml:space="preserve"> REF _Ref135727048 \r \h </w:instrText>
            </w:r>
            <w:r w:rsidR="00D707EC">
              <w:rPr>
                <w:lang w:val="de-CH"/>
              </w:rPr>
            </w:r>
            <w:r w:rsidR="00D707EC">
              <w:rPr>
                <w:lang w:val="de-CH"/>
              </w:rPr>
              <w:fldChar w:fldCharType="separate"/>
            </w:r>
            <w:r w:rsidR="00477F84">
              <w:rPr>
                <w:lang w:val="de-CH"/>
              </w:rPr>
              <w:t>4.3</w:t>
            </w:r>
            <w:r w:rsidR="00D707EC">
              <w:rPr>
                <w:lang w:val="de-CH"/>
              </w:rPr>
              <w:fldChar w:fldCharType="end"/>
            </w:r>
            <w:r w:rsidRPr="00F11D79">
              <w:rPr>
                <w:lang w:val="de-CH"/>
              </w:rPr>
              <w:t xml:space="preserve"> genannten Anforderungen erfüllen</w:t>
            </w:r>
            <w:r w:rsidRPr="00EE09C9">
              <w:rPr>
                <w:lang w:val="de-CH"/>
              </w:rPr>
              <w:t>.</w:t>
            </w:r>
          </w:p>
          <w:p w14:paraId="5E106433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Die </w:t>
            </w:r>
            <w:r>
              <w:rPr>
                <w:lang w:val="de-CH"/>
              </w:rPr>
              <w:t>Mitarbeitende</w:t>
            </w:r>
            <w:r w:rsidR="00EE09C9">
              <w:rPr>
                <w:lang w:val="de-CH"/>
              </w:rPr>
              <w:t>n</w:t>
            </w:r>
            <w:r w:rsidRPr="00F11D79">
              <w:rPr>
                <w:lang w:val="de-CH"/>
              </w:rPr>
              <w:t xml:space="preserve"> dürfen nicht zulassen, dass andere Personen (einschlie</w:t>
            </w:r>
            <w:r w:rsidR="00EE09C9">
              <w:rPr>
                <w:lang w:val="de-CH"/>
              </w:rPr>
              <w:t>ss</w:t>
            </w:r>
            <w:r w:rsidRPr="00F11D79">
              <w:rPr>
                <w:lang w:val="de-CH"/>
              </w:rPr>
              <w:t xml:space="preserve">lich Haushaltsmitglieder) ihren Computer benutzen, während sie mit den IT-Systemen der </w:t>
            </w:r>
            <w:r w:rsidR="00827378" w:rsidRPr="00AB2569">
              <w:rPr>
                <w:highlight w:val="lightGray"/>
                <w:lang w:val="de-CH"/>
              </w:rPr>
              <w:t>COMPANY</w:t>
            </w:r>
            <w:r w:rsidRPr="00F11D79">
              <w:rPr>
                <w:lang w:val="de-CH"/>
              </w:rPr>
              <w:t xml:space="preserve"> verbunden sind.</w:t>
            </w:r>
          </w:p>
          <w:p w14:paraId="5E106434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Die </w:t>
            </w:r>
            <w:r>
              <w:rPr>
                <w:lang w:val="de-CH"/>
              </w:rPr>
              <w:t>Mitarbeitende</w:t>
            </w:r>
            <w:r w:rsidR="00B561A3">
              <w:rPr>
                <w:lang w:val="de-CH"/>
              </w:rPr>
              <w:t>n</w:t>
            </w:r>
            <w:r w:rsidRPr="00F11D79">
              <w:rPr>
                <w:lang w:val="de-CH"/>
              </w:rPr>
              <w:t xml:space="preserve"> müssen sich an </w:t>
            </w:r>
            <w:r w:rsidR="00AB2569">
              <w:rPr>
                <w:lang w:val="de-CH"/>
              </w:rPr>
              <w:t>die Clean-Desk-Policy</w:t>
            </w:r>
            <w:r w:rsidRPr="00F11D79">
              <w:rPr>
                <w:lang w:val="de-CH"/>
              </w:rPr>
              <w:t xml:space="preserve"> halten (Abschnitt </w:t>
            </w:r>
            <w:r w:rsidRPr="00134A47">
              <w:fldChar w:fldCharType="begin"/>
            </w:r>
            <w:r w:rsidRPr="00F11D79">
              <w:rPr>
                <w:lang w:val="de-CH"/>
              </w:rPr>
              <w:instrText xml:space="preserve"> REF _Ref58016</w:instrText>
            </w:r>
            <w:r w:rsidRPr="00F11D79">
              <w:rPr>
                <w:lang w:val="de-CH"/>
              </w:rPr>
              <w:instrText xml:space="preserve">605 \r \p \h  \* MERGEFORMAT </w:instrText>
            </w:r>
            <w:r w:rsidRPr="00134A47">
              <w:fldChar w:fldCharType="separate"/>
            </w:r>
            <w:r w:rsidR="00477F84">
              <w:rPr>
                <w:lang w:val="de-CH"/>
              </w:rPr>
              <w:t>6.2 oben</w:t>
            </w:r>
            <w:r w:rsidRPr="00134A47">
              <w:fldChar w:fldCharType="end"/>
            </w:r>
            <w:r w:rsidRPr="00F11D79">
              <w:rPr>
                <w:lang w:val="de-CH"/>
              </w:rPr>
              <w:t>). Vertrauliche Papierdokumente und Speichermedien müssen vor unbefugter Offenlegung, Zugriff und Diebstahl geschützt werden. Sie müssen in einem verschl</w:t>
            </w:r>
            <w:r w:rsidRPr="00F11D79">
              <w:rPr>
                <w:lang w:val="de-CH"/>
              </w:rPr>
              <w:t>ossenen Raum, einer Schublade oder einem Schrank aufbewahrt werden, wenn sie nicht gebraucht werden.</w:t>
            </w:r>
          </w:p>
          <w:p w14:paraId="5E106435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>
              <w:rPr>
                <w:lang w:val="de-CH"/>
              </w:rPr>
              <w:t xml:space="preserve">Die </w:t>
            </w:r>
            <w:r w:rsidR="00AE62C2">
              <w:rPr>
                <w:lang w:val="de-CH"/>
              </w:rPr>
              <w:t>Mitarbeitende</w:t>
            </w:r>
            <w:r>
              <w:rPr>
                <w:lang w:val="de-CH"/>
              </w:rPr>
              <w:t>n</w:t>
            </w:r>
            <w:r w:rsidR="00AE62C2" w:rsidRPr="00F11D79">
              <w:rPr>
                <w:lang w:val="de-CH"/>
              </w:rPr>
              <w:t xml:space="preserve"> dürfen keine vertraulichen Kunden-, persönlichen oder </w:t>
            </w:r>
            <w:r w:rsidR="004220C5" w:rsidRPr="00F11D79">
              <w:rPr>
                <w:lang w:val="de-CH"/>
              </w:rPr>
              <w:t xml:space="preserve">geschäftlichen </w:t>
            </w:r>
            <w:r w:rsidR="00575DF6" w:rsidRPr="00F11D79">
              <w:rPr>
                <w:lang w:val="de-CH"/>
              </w:rPr>
              <w:t xml:space="preserve">Daten auf </w:t>
            </w:r>
            <w:r w:rsidR="00AE62C2" w:rsidRPr="00F11D79">
              <w:rPr>
                <w:lang w:val="de-CH"/>
              </w:rPr>
              <w:t xml:space="preserve">ihrem </w:t>
            </w:r>
            <w:r w:rsidR="00575DF6" w:rsidRPr="00F11D79">
              <w:rPr>
                <w:lang w:val="de-CH"/>
              </w:rPr>
              <w:t>lokalen Computer speichern</w:t>
            </w:r>
            <w:r w:rsidR="007E5299" w:rsidRPr="00F11D79">
              <w:rPr>
                <w:lang w:val="de-CH"/>
              </w:rPr>
              <w:t xml:space="preserve">, es sei denn, dies ist für arbeitsbezogene Zwecke erforderlich und wurde </w:t>
            </w:r>
            <w:r w:rsidR="00AB2569">
              <w:rPr>
                <w:lang w:val="de-CH"/>
              </w:rPr>
              <w:t>von [</w:t>
            </w:r>
            <w:r w:rsidR="00AB2569" w:rsidRPr="00AB2569">
              <w:rPr>
                <w:highlight w:val="yellow"/>
                <w:lang w:val="de-CH"/>
              </w:rPr>
              <w:t>zuständige Abteilung</w:t>
            </w:r>
            <w:r w:rsidR="00AB2569">
              <w:rPr>
                <w:lang w:val="de-CH"/>
              </w:rPr>
              <w:t>]</w:t>
            </w:r>
            <w:r w:rsidR="007E5299" w:rsidRPr="00F11D79">
              <w:rPr>
                <w:lang w:val="de-CH"/>
              </w:rPr>
              <w:t xml:space="preserve"> ausdrücklich genehmigt</w:t>
            </w:r>
            <w:r w:rsidR="002E53F8" w:rsidRPr="00F11D79">
              <w:rPr>
                <w:lang w:val="de-CH"/>
              </w:rPr>
              <w:t>.</w:t>
            </w:r>
            <w:r w:rsidR="00A37A05" w:rsidRPr="00F11D79">
              <w:rPr>
                <w:lang w:val="de-CH"/>
              </w:rPr>
              <w:t xml:space="preserve"> Vertrauliche Informationen dürfen nur auf Computern mit vollständiger Laufwerksverschlüsselung gespeichert werden.</w:t>
            </w:r>
          </w:p>
          <w:p w14:paraId="5E106436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Aktivitäten, die eine hohe Internet-Bandbreite beanspruchen (z.B. das Streaming von Videos), </w:t>
            </w:r>
            <w:r w:rsidR="00AE62C2" w:rsidRPr="00F11D79">
              <w:rPr>
                <w:lang w:val="de-CH"/>
              </w:rPr>
              <w:t xml:space="preserve">sollten </w:t>
            </w:r>
            <w:r w:rsidRPr="00F11D79">
              <w:rPr>
                <w:lang w:val="de-CH"/>
              </w:rPr>
              <w:t xml:space="preserve">innerhalb der Fernsitzung so weit wie möglich </w:t>
            </w:r>
            <w:r w:rsidR="00AE62C2" w:rsidRPr="00F11D79">
              <w:rPr>
                <w:lang w:val="de-CH"/>
              </w:rPr>
              <w:t>eingeschränkt werden</w:t>
            </w:r>
            <w:r w:rsidRPr="00F11D79">
              <w:rPr>
                <w:lang w:val="de-CH"/>
              </w:rPr>
              <w:t>.</w:t>
            </w:r>
          </w:p>
        </w:tc>
      </w:tr>
      <w:tr w:rsidR="00023293" w14:paraId="5E10643D" w14:textId="77777777" w:rsidTr="00730F41">
        <w:tc>
          <w:tcPr>
            <w:tcW w:w="1701" w:type="dxa"/>
          </w:tcPr>
          <w:p w14:paraId="5E106438" w14:textId="77777777" w:rsidR="00BC0F69" w:rsidRDefault="0054759A">
            <w:pPr>
              <w:pStyle w:val="TableBodyText"/>
              <w:rPr>
                <w:sz w:val="18"/>
                <w:szCs w:val="18"/>
              </w:rPr>
            </w:pPr>
            <w:proofErr w:type="spellStart"/>
            <w:r w:rsidRPr="00107B26">
              <w:rPr>
                <w:sz w:val="18"/>
                <w:szCs w:val="18"/>
              </w:rPr>
              <w:t>Unterwegs</w:t>
            </w:r>
            <w:proofErr w:type="spellEnd"/>
          </w:p>
        </w:tc>
        <w:tc>
          <w:tcPr>
            <w:tcW w:w="6746" w:type="dxa"/>
            <w:shd w:val="clear" w:color="auto" w:fill="auto"/>
          </w:tcPr>
          <w:p w14:paraId="5E106439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Besondere Vorsicht ist geboten, wenn </w:t>
            </w:r>
            <w:r w:rsidR="00B561A3">
              <w:rPr>
                <w:lang w:val="de-CH"/>
              </w:rPr>
              <w:t>Mitarbeitende</w:t>
            </w:r>
            <w:r w:rsidRPr="00F11D79">
              <w:rPr>
                <w:lang w:val="de-CH"/>
              </w:rPr>
              <w:t xml:space="preserve"> auf Reisen sind oder in ö</w:t>
            </w:r>
            <w:r w:rsidRPr="00F11D79">
              <w:rPr>
                <w:lang w:val="de-CH"/>
              </w:rPr>
              <w:t>ffentlichen Bereichen arbeiten.</w:t>
            </w:r>
          </w:p>
          <w:p w14:paraId="5E10643A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Bei der Arbeit in Zügen, Flugzeugen oder anderen öffentlichen Räumen müssen die </w:t>
            </w:r>
            <w:r>
              <w:rPr>
                <w:lang w:val="de-CH"/>
              </w:rPr>
              <w:t>Mitarbeitende</w:t>
            </w:r>
            <w:r w:rsidR="00B561A3">
              <w:rPr>
                <w:lang w:val="de-CH"/>
              </w:rPr>
              <w:t>n</w:t>
            </w:r>
            <w:r w:rsidRPr="00F11D79">
              <w:rPr>
                <w:lang w:val="de-CH"/>
              </w:rPr>
              <w:t xml:space="preserve"> darauf achten, dass ihnen keine andere Person "über die Schulter" schauen oder hören kann, wie sie vertrauliche Angelegenheiten b</w:t>
            </w:r>
            <w:r w:rsidRPr="00F11D79">
              <w:rPr>
                <w:lang w:val="de-CH"/>
              </w:rPr>
              <w:t>esprechen.</w:t>
            </w:r>
          </w:p>
          <w:p w14:paraId="5E10643B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Die Informations- und Technologiewerte </w:t>
            </w:r>
            <w:r w:rsidR="00B561A3">
              <w:rPr>
                <w:lang w:val="de-CH"/>
              </w:rPr>
              <w:t xml:space="preserve">von </w:t>
            </w:r>
            <w:r w:rsidR="00B561A3" w:rsidRPr="00AE62C2">
              <w:rPr>
                <w:highlight w:val="lightGray"/>
                <w:lang w:val="de-CH"/>
              </w:rPr>
              <w:t>COMPANY</w:t>
            </w:r>
            <w:r w:rsidR="00B561A3" w:rsidRPr="00F11D79">
              <w:rPr>
                <w:lang w:val="de-CH"/>
              </w:rPr>
              <w:t xml:space="preserve"> </w:t>
            </w:r>
            <w:r w:rsidR="00A3772D" w:rsidRPr="00F11D79">
              <w:rPr>
                <w:lang w:val="de-CH"/>
              </w:rPr>
              <w:t>dürfen in Autos,</w:t>
            </w:r>
            <w:r w:rsidR="00B561A3">
              <w:rPr>
                <w:lang w:val="de-CH"/>
              </w:rPr>
              <w:t xml:space="preserve"> </w:t>
            </w:r>
            <w:r w:rsidR="00A3772D" w:rsidRPr="00F11D79">
              <w:rPr>
                <w:lang w:val="de-CH"/>
              </w:rPr>
              <w:t xml:space="preserve">Restaurants, Zügen oder anderen öffentlichen Räumen nicht unbeaufsichtigt gelassen werden. Die </w:t>
            </w:r>
            <w:r>
              <w:rPr>
                <w:lang w:val="de-CH"/>
              </w:rPr>
              <w:t>Mitarbeitende</w:t>
            </w:r>
            <w:r w:rsidR="00B561A3">
              <w:rPr>
                <w:lang w:val="de-CH"/>
              </w:rPr>
              <w:t>n</w:t>
            </w:r>
            <w:r w:rsidRPr="00F11D79">
              <w:rPr>
                <w:lang w:val="de-CH"/>
              </w:rPr>
              <w:t xml:space="preserve"> sollten </w:t>
            </w:r>
            <w:r w:rsidR="00A3772D" w:rsidRPr="00F11D79">
              <w:rPr>
                <w:lang w:val="de-CH"/>
              </w:rPr>
              <w:t>Geräte</w:t>
            </w:r>
            <w:r w:rsidR="00C7183D" w:rsidRPr="00F11D79">
              <w:rPr>
                <w:lang w:val="de-CH"/>
              </w:rPr>
              <w:t xml:space="preserve">, Speichermedien </w:t>
            </w:r>
            <w:r w:rsidR="00A3772D" w:rsidRPr="00F11D79">
              <w:rPr>
                <w:lang w:val="de-CH"/>
              </w:rPr>
              <w:t xml:space="preserve">und Dokumente </w:t>
            </w:r>
            <w:r w:rsidRPr="00F11D79">
              <w:rPr>
                <w:lang w:val="de-CH"/>
              </w:rPr>
              <w:t xml:space="preserve">immer </w:t>
            </w:r>
            <w:r w:rsidR="00A37A05" w:rsidRPr="00F11D79">
              <w:rPr>
                <w:lang w:val="de-CH"/>
              </w:rPr>
              <w:t xml:space="preserve">bei </w:t>
            </w:r>
            <w:r w:rsidRPr="00F11D79">
              <w:rPr>
                <w:lang w:val="de-CH"/>
              </w:rPr>
              <w:t xml:space="preserve">sich tragen </w:t>
            </w:r>
            <w:r w:rsidR="00A3772D" w:rsidRPr="00F11D79">
              <w:rPr>
                <w:lang w:val="de-CH"/>
              </w:rPr>
              <w:t>und sie nach Möglichkeit wegschlie</w:t>
            </w:r>
            <w:r w:rsidR="00B561A3">
              <w:rPr>
                <w:lang w:val="de-CH"/>
              </w:rPr>
              <w:t>ss</w:t>
            </w:r>
            <w:r w:rsidR="00A3772D" w:rsidRPr="00F11D79">
              <w:rPr>
                <w:lang w:val="de-CH"/>
              </w:rPr>
              <w:t xml:space="preserve">en. </w:t>
            </w:r>
          </w:p>
          <w:p w14:paraId="5E10643C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lastRenderedPageBreak/>
              <w:t xml:space="preserve">Bei Flug-, Schiffs- oder Busreisen </w:t>
            </w:r>
            <w:r w:rsidR="007A0D14" w:rsidRPr="00F11D79">
              <w:rPr>
                <w:lang w:val="de-CH"/>
              </w:rPr>
              <w:t xml:space="preserve">sollten die </w:t>
            </w:r>
            <w:r>
              <w:rPr>
                <w:lang w:val="de-CH"/>
              </w:rPr>
              <w:t>Mitarbeitende</w:t>
            </w:r>
            <w:r w:rsidR="00B561A3">
              <w:rPr>
                <w:lang w:val="de-CH"/>
              </w:rPr>
              <w:t>n</w:t>
            </w:r>
            <w:r w:rsidR="007A0D14" w:rsidRPr="00F11D79">
              <w:rPr>
                <w:lang w:val="de-CH"/>
              </w:rPr>
              <w:t xml:space="preserve"> die Informations- und Technologiegüter der </w:t>
            </w:r>
            <w:r w:rsidR="00827378" w:rsidRPr="00C9390C">
              <w:rPr>
                <w:highlight w:val="lightGray"/>
                <w:lang w:val="de-CH"/>
              </w:rPr>
              <w:t>COMPANY</w:t>
            </w:r>
            <w:r w:rsidR="007A0D14" w:rsidRPr="00F11D79">
              <w:rPr>
                <w:lang w:val="de-CH"/>
              </w:rPr>
              <w:t xml:space="preserve"> im </w:t>
            </w:r>
            <w:r w:rsidRPr="00F11D79">
              <w:rPr>
                <w:lang w:val="de-CH"/>
              </w:rPr>
              <w:t xml:space="preserve">Handgepäck mitnehmen. </w:t>
            </w:r>
          </w:p>
        </w:tc>
      </w:tr>
    </w:tbl>
    <w:p w14:paraId="5E10643E" w14:textId="77777777" w:rsidR="00BC0F69" w:rsidRDefault="0054759A">
      <w:pPr>
        <w:pStyle w:val="Level2Heading"/>
      </w:pPr>
      <w:bookmarkStart w:id="39" w:name="_Toc72097767"/>
      <w:proofErr w:type="spellStart"/>
      <w:r w:rsidRPr="00FB3B74">
        <w:lastRenderedPageBreak/>
        <w:t>Weitergabe</w:t>
      </w:r>
      <w:proofErr w:type="spellEnd"/>
      <w:r w:rsidRPr="00FB3B74">
        <w:t xml:space="preserve"> von </w:t>
      </w:r>
      <w:proofErr w:type="spellStart"/>
      <w:r w:rsidRPr="00FB3B74">
        <w:t>Informationen</w:t>
      </w:r>
      <w:proofErr w:type="spellEnd"/>
      <w:r w:rsidRPr="00FB3B74">
        <w:t xml:space="preserve"> an </w:t>
      </w:r>
      <w:proofErr w:type="spellStart"/>
      <w:r w:rsidRPr="00FB3B74">
        <w:t>Dritte</w:t>
      </w:r>
      <w:bookmarkEnd w:id="39"/>
      <w:proofErr w:type="spellEnd"/>
    </w:p>
    <w:tbl>
      <w:tblPr>
        <w:tblStyle w:val="TextTable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6746"/>
      </w:tblGrid>
      <w:tr w:rsidR="00023293" w14:paraId="5E106442" w14:textId="77777777" w:rsidTr="002B46AB">
        <w:tc>
          <w:tcPr>
            <w:tcW w:w="1701" w:type="dxa"/>
          </w:tcPr>
          <w:p w14:paraId="5E10643F" w14:textId="77777777" w:rsidR="00BC0F69" w:rsidRDefault="0054759A">
            <w:pPr>
              <w:pStyle w:val="TableBodyText"/>
              <w:tabs>
                <w:tab w:val="clear" w:pos="39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Allgemeine </w:t>
            </w:r>
            <w:proofErr w:type="spellStart"/>
            <w:r>
              <w:rPr>
                <w:sz w:val="18"/>
                <w:szCs w:val="18"/>
              </w:rPr>
              <w:t>Regeln</w:t>
            </w:r>
            <w:proofErr w:type="spellEnd"/>
          </w:p>
        </w:tc>
        <w:tc>
          <w:tcPr>
            <w:tcW w:w="6746" w:type="dxa"/>
            <w:shd w:val="clear" w:color="auto" w:fill="auto"/>
          </w:tcPr>
          <w:p w14:paraId="5E106440" w14:textId="77777777" w:rsidR="00BC0F69" w:rsidRPr="00F11D79" w:rsidRDefault="0054759A">
            <w:pPr>
              <w:pStyle w:val="TableNumberedList"/>
              <w:numPr>
                <w:ilvl w:val="0"/>
                <w:numId w:val="34"/>
              </w:numPr>
              <w:ind w:left="340" w:hanging="340"/>
              <w:rPr>
                <w:lang w:val="de-CH"/>
              </w:rPr>
            </w:pPr>
            <w:r w:rsidRPr="00F11D79">
              <w:rPr>
                <w:lang w:val="de-CH"/>
              </w:rPr>
              <w:t xml:space="preserve">Informationen dürfen nur dann an Dritte weitergegeben werden, wenn dies </w:t>
            </w:r>
            <w:r w:rsidR="00033B18">
              <w:rPr>
                <w:lang w:val="de-CH"/>
              </w:rPr>
              <w:t>von [</w:t>
            </w:r>
            <w:r w:rsidR="00033B18" w:rsidRPr="00033B18">
              <w:rPr>
                <w:highlight w:val="yellow"/>
                <w:lang w:val="de-CH"/>
              </w:rPr>
              <w:t>zuständige Abteilung</w:t>
            </w:r>
            <w:r w:rsidR="00033B18">
              <w:rPr>
                <w:lang w:val="de-CH"/>
              </w:rPr>
              <w:t>]</w:t>
            </w:r>
            <w:r w:rsidR="007C005B" w:rsidRPr="00F11D79">
              <w:rPr>
                <w:lang w:val="de-CH"/>
              </w:rPr>
              <w:t xml:space="preserve"> </w:t>
            </w:r>
            <w:r w:rsidR="00B87CC8" w:rsidRPr="00F11D79">
              <w:rPr>
                <w:lang w:val="de-CH"/>
              </w:rPr>
              <w:t xml:space="preserve">ausdrücklich </w:t>
            </w:r>
            <w:r w:rsidRPr="00F11D79">
              <w:rPr>
                <w:lang w:val="de-CH"/>
              </w:rPr>
              <w:t xml:space="preserve">genehmigt wurde </w:t>
            </w:r>
            <w:r w:rsidR="00091BBC" w:rsidRPr="00F11D79">
              <w:rPr>
                <w:lang w:val="de-CH"/>
              </w:rPr>
              <w:t xml:space="preserve">und </w:t>
            </w:r>
            <w:r w:rsidRPr="00F11D79">
              <w:rPr>
                <w:lang w:val="de-CH"/>
              </w:rPr>
              <w:t xml:space="preserve">den </w:t>
            </w:r>
            <w:r w:rsidR="00091BBC" w:rsidRPr="00F11D79">
              <w:rPr>
                <w:lang w:val="de-CH"/>
              </w:rPr>
              <w:t xml:space="preserve">Anforderungen an die </w:t>
            </w:r>
            <w:r w:rsidRPr="00F11D79">
              <w:rPr>
                <w:lang w:val="de-CH"/>
              </w:rPr>
              <w:t xml:space="preserve">Klassifizierung </w:t>
            </w:r>
            <w:r w:rsidR="00091BBC" w:rsidRPr="00F11D79">
              <w:rPr>
                <w:lang w:val="de-CH"/>
              </w:rPr>
              <w:t>und Handhabung entspricht.</w:t>
            </w:r>
          </w:p>
          <w:p w14:paraId="5E106441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Die grenzüberschreitende </w:t>
            </w:r>
            <w:r w:rsidR="00F6488C" w:rsidRPr="00F11D79">
              <w:rPr>
                <w:lang w:val="de-CH"/>
              </w:rPr>
              <w:t xml:space="preserve">Übermittlung </w:t>
            </w:r>
            <w:r w:rsidRPr="00F11D79">
              <w:rPr>
                <w:lang w:val="de-CH"/>
              </w:rPr>
              <w:t>von Kunden-, perso</w:t>
            </w:r>
            <w:r w:rsidRPr="00F11D79">
              <w:rPr>
                <w:lang w:val="de-CH"/>
              </w:rPr>
              <w:t>nenbezogenen und anderen vertraulichen Informationen</w:t>
            </w:r>
            <w:r w:rsidR="00B174DD">
              <w:rPr>
                <w:lang w:val="de-CH"/>
              </w:rPr>
              <w:t>,</w:t>
            </w:r>
            <w:r w:rsidRPr="00F11D79">
              <w:rPr>
                <w:lang w:val="de-CH"/>
              </w:rPr>
              <w:t xml:space="preserve"> kann </w:t>
            </w:r>
            <w:r w:rsidR="006834C8" w:rsidRPr="00F11D79">
              <w:rPr>
                <w:lang w:val="de-CH"/>
              </w:rPr>
              <w:t xml:space="preserve">besondere Vereinbarungen </w:t>
            </w:r>
            <w:r w:rsidR="00FB3B74" w:rsidRPr="00F11D79">
              <w:rPr>
                <w:lang w:val="de-CH"/>
              </w:rPr>
              <w:t xml:space="preserve">und eine </w:t>
            </w:r>
            <w:r w:rsidRPr="00F11D79">
              <w:rPr>
                <w:lang w:val="de-CH"/>
              </w:rPr>
              <w:t xml:space="preserve">spezielle Genehmigung des Kunden oder </w:t>
            </w:r>
            <w:r w:rsidR="00013FCD" w:rsidRPr="00F11D79">
              <w:rPr>
                <w:lang w:val="de-CH"/>
              </w:rPr>
              <w:t xml:space="preserve">der </w:t>
            </w:r>
            <w:r w:rsidRPr="00F11D79">
              <w:rPr>
                <w:lang w:val="de-CH"/>
              </w:rPr>
              <w:t>betroffenen Person erfordern</w:t>
            </w:r>
            <w:r w:rsidR="00FB3B74" w:rsidRPr="00F11D79">
              <w:rPr>
                <w:lang w:val="de-CH"/>
              </w:rPr>
              <w:t>.</w:t>
            </w:r>
          </w:p>
        </w:tc>
      </w:tr>
      <w:tr w:rsidR="00023293" w14:paraId="5E106446" w14:textId="77777777" w:rsidTr="00281699">
        <w:tc>
          <w:tcPr>
            <w:tcW w:w="1701" w:type="dxa"/>
          </w:tcPr>
          <w:p w14:paraId="5E106443" w14:textId="77777777" w:rsidR="00BC0F69" w:rsidRDefault="0054759A">
            <w:pPr>
              <w:pStyle w:val="TableBodyText"/>
              <w:tabs>
                <w:tab w:val="clear" w:pos="397"/>
              </w:tabs>
              <w:rPr>
                <w:sz w:val="18"/>
                <w:szCs w:val="18"/>
              </w:rPr>
            </w:pPr>
            <w:proofErr w:type="spellStart"/>
            <w:r w:rsidRPr="004629EB">
              <w:rPr>
                <w:sz w:val="18"/>
                <w:szCs w:val="18"/>
              </w:rPr>
              <w:t>Physische</w:t>
            </w:r>
            <w:proofErr w:type="spellEnd"/>
            <w:r w:rsidRPr="004629EB">
              <w:rPr>
                <w:sz w:val="18"/>
                <w:szCs w:val="18"/>
              </w:rPr>
              <w:t xml:space="preserve"> </w:t>
            </w:r>
            <w:proofErr w:type="spellStart"/>
            <w:r w:rsidRPr="004629EB">
              <w:rPr>
                <w:sz w:val="18"/>
                <w:szCs w:val="18"/>
              </w:rPr>
              <w:t>Übertragung</w:t>
            </w:r>
            <w:proofErr w:type="spellEnd"/>
          </w:p>
        </w:tc>
        <w:tc>
          <w:tcPr>
            <w:tcW w:w="6746" w:type="dxa"/>
            <w:shd w:val="clear" w:color="auto" w:fill="auto"/>
          </w:tcPr>
          <w:p w14:paraId="5E106444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Papierdokumente und Speichermedien, die </w:t>
            </w:r>
            <w:r w:rsidR="002234A4" w:rsidRPr="00F11D79">
              <w:rPr>
                <w:lang w:val="de-CH"/>
              </w:rPr>
              <w:t xml:space="preserve">vertrauliche </w:t>
            </w:r>
            <w:r w:rsidR="00BD619E" w:rsidRPr="00F11D79">
              <w:rPr>
                <w:lang w:val="de-CH"/>
              </w:rPr>
              <w:t xml:space="preserve">Kunden-, Personen- oder </w:t>
            </w:r>
            <w:r w:rsidR="008365F4" w:rsidRPr="00F11D79">
              <w:rPr>
                <w:lang w:val="de-CH"/>
              </w:rPr>
              <w:t xml:space="preserve">Geschäftsinformationen </w:t>
            </w:r>
            <w:r w:rsidRPr="00F11D79">
              <w:rPr>
                <w:lang w:val="de-CH"/>
              </w:rPr>
              <w:t xml:space="preserve">enthalten, dürfen </w:t>
            </w:r>
            <w:r w:rsidR="002234A4" w:rsidRPr="00F11D79">
              <w:rPr>
                <w:lang w:val="de-CH"/>
              </w:rPr>
              <w:t xml:space="preserve">nur </w:t>
            </w:r>
            <w:r w:rsidRPr="00F11D79">
              <w:rPr>
                <w:lang w:val="de-CH"/>
              </w:rPr>
              <w:t xml:space="preserve">persönlich, </w:t>
            </w:r>
            <w:r w:rsidR="002234A4" w:rsidRPr="00F11D79">
              <w:rPr>
                <w:lang w:val="de-CH"/>
              </w:rPr>
              <w:t xml:space="preserve">per </w:t>
            </w:r>
            <w:r w:rsidRPr="00F11D79">
              <w:rPr>
                <w:lang w:val="de-CH"/>
              </w:rPr>
              <w:t>Einschreiben oder per Kurierdienst übermittelt werden</w:t>
            </w:r>
            <w:r w:rsidR="002234A4" w:rsidRPr="00F11D79">
              <w:rPr>
                <w:lang w:val="de-CH"/>
              </w:rPr>
              <w:t>.</w:t>
            </w:r>
          </w:p>
          <w:p w14:paraId="5E106445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Vertrauliche </w:t>
            </w:r>
            <w:r w:rsidR="00414E63" w:rsidRPr="00F11D79">
              <w:rPr>
                <w:lang w:val="de-CH"/>
              </w:rPr>
              <w:t xml:space="preserve">elektronische Daten </w:t>
            </w:r>
            <w:r w:rsidR="00AE62C2" w:rsidRPr="00F11D79">
              <w:rPr>
                <w:lang w:val="de-CH"/>
              </w:rPr>
              <w:t xml:space="preserve">müssen auf einem </w:t>
            </w:r>
            <w:r w:rsidRPr="00F11D79">
              <w:rPr>
                <w:lang w:val="de-CH"/>
              </w:rPr>
              <w:t xml:space="preserve">von der </w:t>
            </w:r>
            <w:r w:rsidR="00827378" w:rsidRPr="00C10739">
              <w:rPr>
                <w:highlight w:val="lightGray"/>
                <w:lang w:val="de-CH"/>
              </w:rPr>
              <w:t>COMPANY</w:t>
            </w:r>
            <w:r w:rsidRPr="00F11D79">
              <w:rPr>
                <w:lang w:val="de-CH"/>
              </w:rPr>
              <w:t xml:space="preserve"> zur Verfügung gestellten verschlüsselten </w:t>
            </w:r>
            <w:r w:rsidR="00AE62C2" w:rsidRPr="00F11D79">
              <w:rPr>
                <w:lang w:val="de-CH"/>
              </w:rPr>
              <w:t>Speichermedium gespeichert werde</w:t>
            </w:r>
            <w:r w:rsidR="008738BA">
              <w:rPr>
                <w:lang w:val="de-CH"/>
              </w:rPr>
              <w:t>n</w:t>
            </w:r>
            <w:r w:rsidRPr="00F11D79">
              <w:rPr>
                <w:lang w:val="de-CH"/>
              </w:rPr>
              <w:t>.</w:t>
            </w:r>
          </w:p>
        </w:tc>
      </w:tr>
      <w:tr w:rsidR="00023293" w14:paraId="5E10644A" w14:textId="77777777" w:rsidTr="006834C8">
        <w:tc>
          <w:tcPr>
            <w:tcW w:w="1701" w:type="dxa"/>
          </w:tcPr>
          <w:p w14:paraId="5E106447" w14:textId="77777777" w:rsidR="00BC0F69" w:rsidRDefault="0054759A">
            <w:pPr>
              <w:pStyle w:val="TableBodyText"/>
              <w:tabs>
                <w:tab w:val="clear" w:pos="397"/>
              </w:tabs>
              <w:rPr>
                <w:sz w:val="18"/>
                <w:szCs w:val="18"/>
              </w:rPr>
            </w:pPr>
            <w:r w:rsidRPr="004629EB">
              <w:rPr>
                <w:sz w:val="18"/>
                <w:szCs w:val="18"/>
              </w:rPr>
              <w:t>Online-</w:t>
            </w:r>
            <w:proofErr w:type="spellStart"/>
            <w:r w:rsidRPr="004629EB">
              <w:rPr>
                <w:sz w:val="18"/>
                <w:szCs w:val="18"/>
              </w:rPr>
              <w:t>Übertragung</w:t>
            </w:r>
            <w:proofErr w:type="spellEnd"/>
          </w:p>
        </w:tc>
        <w:tc>
          <w:tcPr>
            <w:tcW w:w="6746" w:type="dxa"/>
            <w:shd w:val="clear" w:color="auto" w:fill="auto"/>
          </w:tcPr>
          <w:p w14:paraId="5E106448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>Wann immer es möglich ist, sollten gro</w:t>
            </w:r>
            <w:r w:rsidR="00B174DD">
              <w:rPr>
                <w:lang w:val="de-CH"/>
              </w:rPr>
              <w:t>ss</w:t>
            </w:r>
            <w:r w:rsidRPr="00F11D79">
              <w:rPr>
                <w:lang w:val="de-CH"/>
              </w:rPr>
              <w:t xml:space="preserve">e Mengen vertraulicher </w:t>
            </w:r>
            <w:r w:rsidR="00BD619E" w:rsidRPr="00F11D79">
              <w:rPr>
                <w:lang w:val="de-CH"/>
              </w:rPr>
              <w:t xml:space="preserve">Kunden-, persönlicher oder geschäftlicher Daten in </w:t>
            </w:r>
            <w:r w:rsidRPr="00F11D79">
              <w:rPr>
                <w:lang w:val="de-CH"/>
              </w:rPr>
              <w:t xml:space="preserve">elektronischer </w:t>
            </w:r>
            <w:r w:rsidR="00BD619E" w:rsidRPr="00F11D79">
              <w:rPr>
                <w:lang w:val="de-CH"/>
              </w:rPr>
              <w:t xml:space="preserve">Form </w:t>
            </w:r>
            <w:r w:rsidRPr="00F11D79">
              <w:rPr>
                <w:lang w:val="de-CH"/>
              </w:rPr>
              <w:t xml:space="preserve">über die von der </w:t>
            </w:r>
            <w:r w:rsidR="00827378" w:rsidRPr="00E33595">
              <w:rPr>
                <w:highlight w:val="lightGray"/>
                <w:lang w:val="de-CH"/>
              </w:rPr>
              <w:t>COMPANY</w:t>
            </w:r>
            <w:r w:rsidRPr="00F11D79">
              <w:rPr>
                <w:lang w:val="de-CH"/>
              </w:rPr>
              <w:t xml:space="preserve"> </w:t>
            </w:r>
            <w:r w:rsidRPr="00F11D79">
              <w:rPr>
                <w:lang w:val="de-CH"/>
              </w:rPr>
              <w:t xml:space="preserve">bereitgestellte </w:t>
            </w:r>
            <w:r w:rsidR="00671C5F">
              <w:rPr>
                <w:lang w:val="de-CH"/>
              </w:rPr>
              <w:t>File-Sharing</w:t>
            </w:r>
            <w:r w:rsidR="001A2C6E">
              <w:rPr>
                <w:lang w:val="de-CH"/>
              </w:rPr>
              <w:t>-Plattform</w:t>
            </w:r>
            <w:r w:rsidRPr="00F11D79">
              <w:rPr>
                <w:lang w:val="de-CH"/>
              </w:rPr>
              <w:t xml:space="preserve"> oder eine</w:t>
            </w:r>
            <w:r w:rsidR="001A2C6E">
              <w:rPr>
                <w:lang w:val="de-CH"/>
              </w:rPr>
              <w:t>n</w:t>
            </w:r>
            <w:r w:rsidRPr="00F11D79">
              <w:rPr>
                <w:lang w:val="de-CH"/>
              </w:rPr>
              <w:t xml:space="preserve"> autorisierte </w:t>
            </w:r>
            <w:r w:rsidR="001A2C6E">
              <w:rPr>
                <w:lang w:val="de-CH"/>
              </w:rPr>
              <w:t>File-Sharing-Dienst</w:t>
            </w:r>
            <w:r w:rsidRPr="00F11D79">
              <w:rPr>
                <w:lang w:val="de-CH"/>
              </w:rPr>
              <w:t xml:space="preserve"> eines Drittanbieters übertragen werden</w:t>
            </w:r>
            <w:r w:rsidR="00C7183D" w:rsidRPr="00F11D79">
              <w:rPr>
                <w:lang w:val="de-CH"/>
              </w:rPr>
              <w:t>.</w:t>
            </w:r>
          </w:p>
          <w:p w14:paraId="5E106449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Einzelne Dateien können auch per E-Mail übermittelt werden (mit entsprechendem Schutz, siehe Abschnitt </w:t>
            </w:r>
            <w:r w:rsidRPr="00C7183D">
              <w:fldChar w:fldCharType="begin"/>
            </w:r>
            <w:r w:rsidRPr="00F11D79">
              <w:rPr>
                <w:lang w:val="de-CH"/>
              </w:rPr>
              <w:instrText xml:space="preserve"> REF _Ref57989708 \r \p \h  \*</w:instrText>
            </w:r>
            <w:r w:rsidRPr="00F11D79">
              <w:rPr>
                <w:lang w:val="de-CH"/>
              </w:rPr>
              <w:instrText xml:space="preserve"> MERGEFORMAT </w:instrText>
            </w:r>
            <w:r w:rsidRPr="00C7183D">
              <w:fldChar w:fldCharType="separate"/>
            </w:r>
            <w:r w:rsidR="00477F84">
              <w:rPr>
                <w:lang w:val="de-CH"/>
              </w:rPr>
              <w:t>7.1 unten</w:t>
            </w:r>
            <w:r w:rsidRPr="00C7183D">
              <w:fldChar w:fldCharType="end"/>
            </w:r>
            <w:r w:rsidRPr="00F11D79">
              <w:rPr>
                <w:lang w:val="de-CH"/>
              </w:rPr>
              <w:t>).</w:t>
            </w:r>
          </w:p>
        </w:tc>
      </w:tr>
    </w:tbl>
    <w:p w14:paraId="5E10644B" w14:textId="77777777" w:rsidR="00BC0F69" w:rsidRPr="00F11D79" w:rsidRDefault="0054759A">
      <w:pPr>
        <w:pStyle w:val="Level1Heading"/>
        <w:rPr>
          <w:lang w:val="de-CH"/>
        </w:rPr>
      </w:pPr>
      <w:bookmarkStart w:id="40" w:name="_Toc72097768"/>
      <w:r w:rsidRPr="00F11D79">
        <w:rPr>
          <w:lang w:val="de-CH"/>
        </w:rPr>
        <w:t>E-Mail, Internet und Online-Dienste</w:t>
      </w:r>
      <w:bookmarkEnd w:id="40"/>
    </w:p>
    <w:p w14:paraId="5E10644C" w14:textId="77777777" w:rsidR="00BC0F69" w:rsidRDefault="0054759A">
      <w:pPr>
        <w:pStyle w:val="Level2Heading"/>
      </w:pPr>
      <w:bookmarkStart w:id="41" w:name="_Ref57989708"/>
      <w:bookmarkStart w:id="42" w:name="_Toc72097769"/>
      <w:r>
        <w:t>E-Mail</w:t>
      </w:r>
      <w:bookmarkEnd w:id="41"/>
      <w:bookmarkEnd w:id="42"/>
    </w:p>
    <w:tbl>
      <w:tblPr>
        <w:tblStyle w:val="TextTable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6746"/>
      </w:tblGrid>
      <w:tr w:rsidR="00023293" w14:paraId="5E106452" w14:textId="77777777" w:rsidTr="002D71B0">
        <w:tc>
          <w:tcPr>
            <w:tcW w:w="1701" w:type="dxa"/>
          </w:tcPr>
          <w:p w14:paraId="5E10644D" w14:textId="77777777" w:rsidR="00BC0F69" w:rsidRPr="00F11D79" w:rsidRDefault="0054759A">
            <w:pPr>
              <w:pStyle w:val="TableBodyText"/>
              <w:rPr>
                <w:rFonts w:cs="Arial"/>
                <w:sz w:val="18"/>
                <w:szCs w:val="18"/>
                <w:lang w:val="de-CH"/>
              </w:rPr>
            </w:pPr>
            <w:r w:rsidRPr="00F11D79">
              <w:rPr>
                <w:rFonts w:cs="Arial"/>
                <w:sz w:val="18"/>
                <w:szCs w:val="18"/>
                <w:lang w:val="de-CH"/>
              </w:rPr>
              <w:t xml:space="preserve">Verantwortung für </w:t>
            </w:r>
            <w:r w:rsidR="00FB49AE" w:rsidRPr="00F11D79">
              <w:rPr>
                <w:rFonts w:cs="Arial"/>
                <w:sz w:val="18"/>
                <w:szCs w:val="18"/>
                <w:lang w:val="de-CH"/>
              </w:rPr>
              <w:t>E-Mail-Konten</w:t>
            </w:r>
          </w:p>
        </w:tc>
        <w:tc>
          <w:tcPr>
            <w:tcW w:w="6746" w:type="dxa"/>
          </w:tcPr>
          <w:p w14:paraId="5E10644E" w14:textId="77777777" w:rsidR="00BC0F69" w:rsidRPr="00F11D79" w:rsidRDefault="0054759A">
            <w:pPr>
              <w:pStyle w:val="TableNumberedList"/>
              <w:numPr>
                <w:ilvl w:val="0"/>
                <w:numId w:val="23"/>
              </w:numPr>
              <w:ind w:left="340" w:hanging="340"/>
              <w:rPr>
                <w:lang w:val="de-CH"/>
              </w:rPr>
            </w:pPr>
            <w:r>
              <w:rPr>
                <w:lang w:val="de-CH"/>
              </w:rPr>
              <w:t xml:space="preserve">Sofern es für die Erfüllung der Arbeitsaufgaben notwendig ist, erhalten die </w:t>
            </w:r>
            <w:r>
              <w:rPr>
                <w:lang w:val="de-CH"/>
              </w:rPr>
              <w:t>Mitarbeitenden ein geschäftliches E-Mail-Konto.</w:t>
            </w:r>
          </w:p>
          <w:p w14:paraId="5E10644F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Arbeitsbezogene Kommunikation muss über das von der </w:t>
            </w:r>
            <w:r w:rsidR="00827378" w:rsidRPr="00C10739">
              <w:rPr>
                <w:highlight w:val="lightGray"/>
                <w:lang w:val="de-CH"/>
              </w:rPr>
              <w:t>COMPANY</w:t>
            </w:r>
            <w:r w:rsidRPr="00F11D79">
              <w:rPr>
                <w:lang w:val="de-CH"/>
              </w:rPr>
              <w:t xml:space="preserve"> zur Verfügung gestellte E-Mail-Konto abgewickelt werden; die Nutzung privater E-Mail-Konten für geschäftliche Zwecke ist nicht gestattet.</w:t>
            </w:r>
          </w:p>
          <w:p w14:paraId="5E106450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Die </w:t>
            </w:r>
            <w:r>
              <w:rPr>
                <w:lang w:val="de-CH"/>
              </w:rPr>
              <w:t>Mitarb</w:t>
            </w:r>
            <w:r>
              <w:rPr>
                <w:lang w:val="de-CH"/>
              </w:rPr>
              <w:t>eitende</w:t>
            </w:r>
            <w:r w:rsidR="00B174DD">
              <w:rPr>
                <w:lang w:val="de-CH"/>
              </w:rPr>
              <w:t>n</w:t>
            </w:r>
            <w:r w:rsidRPr="00F11D79">
              <w:rPr>
                <w:lang w:val="de-CH"/>
              </w:rPr>
              <w:t xml:space="preserve"> </w:t>
            </w:r>
            <w:r w:rsidR="00FB49AE" w:rsidRPr="00F11D79">
              <w:rPr>
                <w:lang w:val="de-CH"/>
              </w:rPr>
              <w:t xml:space="preserve">sind für alle Handlungen verantwortlich, die mit ihrem E-Mail-Konto verbunden sind, und dafür, dass die Sicherheit und der Ruf der </w:t>
            </w:r>
            <w:r w:rsidR="00827378" w:rsidRPr="00C10739">
              <w:rPr>
                <w:highlight w:val="lightGray"/>
                <w:lang w:val="de-CH"/>
              </w:rPr>
              <w:t>COMPANY</w:t>
            </w:r>
            <w:r w:rsidR="00FB49AE" w:rsidRPr="00F11D79">
              <w:rPr>
                <w:lang w:val="de-CH"/>
              </w:rPr>
              <w:t xml:space="preserve"> durch die Nutzung der E-Mail-Dienste der </w:t>
            </w:r>
            <w:r w:rsidR="00827378" w:rsidRPr="00C10739">
              <w:rPr>
                <w:highlight w:val="lightGray"/>
                <w:lang w:val="de-CH"/>
              </w:rPr>
              <w:t>COMPANY</w:t>
            </w:r>
            <w:r w:rsidR="00FB49AE" w:rsidRPr="00F11D79">
              <w:rPr>
                <w:lang w:val="de-CH"/>
              </w:rPr>
              <w:t xml:space="preserve"> nicht gefährdet werden. </w:t>
            </w:r>
            <w:r w:rsidR="00D03316" w:rsidRPr="00F11D79">
              <w:rPr>
                <w:lang w:val="de-CH"/>
              </w:rPr>
              <w:t xml:space="preserve">Insbesondere müssen sich die </w:t>
            </w:r>
            <w:r>
              <w:rPr>
                <w:lang w:val="de-CH"/>
              </w:rPr>
              <w:t>Mitarb</w:t>
            </w:r>
            <w:r>
              <w:rPr>
                <w:lang w:val="de-CH"/>
              </w:rPr>
              <w:t>eitende</w:t>
            </w:r>
            <w:r w:rsidR="00B174DD">
              <w:rPr>
                <w:lang w:val="de-CH"/>
              </w:rPr>
              <w:t>n</w:t>
            </w:r>
            <w:r w:rsidR="00D03316" w:rsidRPr="00F11D79">
              <w:rPr>
                <w:lang w:val="de-CH"/>
              </w:rPr>
              <w:t xml:space="preserve"> aller in Abschnitt </w:t>
            </w:r>
            <w:r w:rsidR="00D03316" w:rsidRPr="00841B92">
              <w:fldChar w:fldCharType="begin"/>
            </w:r>
            <w:r w:rsidR="00D03316" w:rsidRPr="00F11D79">
              <w:rPr>
                <w:lang w:val="de-CH"/>
              </w:rPr>
              <w:instrText xml:space="preserve"> REF _Ref57986267 \r \p \h </w:instrText>
            </w:r>
            <w:r w:rsidR="00841B92" w:rsidRPr="00F11D79">
              <w:rPr>
                <w:lang w:val="de-CH"/>
              </w:rPr>
              <w:instrText xml:space="preserve"> \* MERGEFORMAT </w:instrText>
            </w:r>
            <w:r w:rsidR="00D03316" w:rsidRPr="00841B92">
              <w:fldChar w:fldCharType="separate"/>
            </w:r>
            <w:r w:rsidR="00477F84">
              <w:rPr>
                <w:lang w:val="de-CH"/>
              </w:rPr>
              <w:t>3.2 oben</w:t>
            </w:r>
            <w:r w:rsidR="00D03316" w:rsidRPr="00841B92">
              <w:fldChar w:fldCharType="end"/>
            </w:r>
            <w:r w:rsidR="00DC781F" w:rsidRPr="0015518F">
              <w:rPr>
                <w:lang w:val="de-CH"/>
              </w:rPr>
              <w:t xml:space="preserve"> </w:t>
            </w:r>
            <w:r w:rsidR="002F2649">
              <w:rPr>
                <w:lang w:val="de-CH"/>
              </w:rPr>
              <w:t>aufgeführten</w:t>
            </w:r>
            <w:r w:rsidR="007E04ED">
              <w:rPr>
                <w:lang w:val="de-CH"/>
              </w:rPr>
              <w:t xml:space="preserve"> verbotenen Aktivitäten enthalten</w:t>
            </w:r>
            <w:r w:rsidR="00D03316" w:rsidRPr="00F11D79">
              <w:rPr>
                <w:lang w:val="de-CH"/>
              </w:rPr>
              <w:t>.</w:t>
            </w:r>
          </w:p>
          <w:p w14:paraId="5E106451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Die gesamte Kommunikation muss auf professionelle Weise erfolgen. Die </w:t>
            </w:r>
            <w:r>
              <w:rPr>
                <w:lang w:val="de-CH"/>
              </w:rPr>
              <w:t>Mitarbeitende</w:t>
            </w:r>
            <w:r w:rsidR="00B174DD">
              <w:rPr>
                <w:lang w:val="de-CH"/>
              </w:rPr>
              <w:t>n</w:t>
            </w:r>
            <w:r w:rsidR="006A5254" w:rsidRPr="00F11D79">
              <w:rPr>
                <w:lang w:val="de-CH"/>
              </w:rPr>
              <w:t xml:space="preserve"> </w:t>
            </w:r>
            <w:r w:rsidRPr="00F11D79">
              <w:rPr>
                <w:lang w:val="de-CH"/>
              </w:rPr>
              <w:t xml:space="preserve">müssen bei der Verwendung von E-Mails die gleiche Sorgfalt walten lassen wie bei der </w:t>
            </w:r>
            <w:r w:rsidR="00893ED3" w:rsidRPr="00F11D79">
              <w:rPr>
                <w:lang w:val="de-CH"/>
              </w:rPr>
              <w:t xml:space="preserve">physischen </w:t>
            </w:r>
            <w:r w:rsidRPr="00F11D79">
              <w:rPr>
                <w:lang w:val="de-CH"/>
              </w:rPr>
              <w:t>Korrespondenz.</w:t>
            </w:r>
          </w:p>
        </w:tc>
      </w:tr>
      <w:tr w:rsidR="00023293" w14:paraId="5E10645A" w14:textId="77777777" w:rsidTr="002D71B0">
        <w:tc>
          <w:tcPr>
            <w:tcW w:w="1701" w:type="dxa"/>
          </w:tcPr>
          <w:p w14:paraId="5E106453" w14:textId="77777777" w:rsidR="00BC0F69" w:rsidRPr="00F11D79" w:rsidRDefault="0054759A">
            <w:pPr>
              <w:pStyle w:val="TableBodyText"/>
              <w:rPr>
                <w:rFonts w:cs="Arial"/>
                <w:sz w:val="18"/>
                <w:szCs w:val="18"/>
                <w:lang w:val="de-CH"/>
              </w:rPr>
            </w:pPr>
            <w:r w:rsidRPr="00F11D79">
              <w:rPr>
                <w:rFonts w:cs="Arial"/>
                <w:sz w:val="18"/>
                <w:szCs w:val="18"/>
                <w:lang w:val="de-CH"/>
              </w:rPr>
              <w:lastRenderedPageBreak/>
              <w:t>Empfang von E-Mails</w:t>
            </w:r>
            <w:r w:rsidR="00B55866" w:rsidRPr="00F11D79">
              <w:rPr>
                <w:rFonts w:cs="Arial"/>
                <w:sz w:val="18"/>
                <w:szCs w:val="18"/>
                <w:lang w:val="de-CH"/>
              </w:rPr>
              <w:t>; Schutz vor Malware und Spam</w:t>
            </w:r>
          </w:p>
        </w:tc>
        <w:tc>
          <w:tcPr>
            <w:tcW w:w="6746" w:type="dxa"/>
          </w:tcPr>
          <w:p w14:paraId="5E106454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AE62C2">
              <w:rPr>
                <w:highlight w:val="lightGray"/>
                <w:lang w:val="de-CH"/>
              </w:rPr>
              <w:t>COMPANY</w:t>
            </w:r>
            <w:r w:rsidRPr="00F11D79">
              <w:rPr>
                <w:lang w:val="de-CH"/>
              </w:rPr>
              <w:t xml:space="preserve"> </w:t>
            </w:r>
            <w:r w:rsidR="00AE62C2" w:rsidRPr="00F11D79">
              <w:rPr>
                <w:lang w:val="de-CH"/>
              </w:rPr>
              <w:t xml:space="preserve">hat </w:t>
            </w:r>
            <w:r w:rsidR="00646F5F" w:rsidRPr="00F11D79">
              <w:rPr>
                <w:lang w:val="de-CH"/>
              </w:rPr>
              <w:t>verschiedene technische Sicherheitsma</w:t>
            </w:r>
            <w:r>
              <w:rPr>
                <w:lang w:val="de-CH"/>
              </w:rPr>
              <w:t>ss</w:t>
            </w:r>
            <w:r w:rsidR="00646F5F" w:rsidRPr="00F11D79">
              <w:rPr>
                <w:lang w:val="de-CH"/>
              </w:rPr>
              <w:t xml:space="preserve">nahmen </w:t>
            </w:r>
            <w:r w:rsidR="00AE62C2" w:rsidRPr="00F11D79">
              <w:rPr>
                <w:lang w:val="de-CH"/>
              </w:rPr>
              <w:t xml:space="preserve">eingeführt, um zu verhindern, dass bösartige und unerwünschte E-Mails in die Systeme </w:t>
            </w:r>
            <w:r>
              <w:rPr>
                <w:lang w:val="de-CH"/>
              </w:rPr>
              <w:t xml:space="preserve">der </w:t>
            </w:r>
            <w:r w:rsidR="00827378">
              <w:rPr>
                <w:lang w:val="de-CH"/>
              </w:rPr>
              <w:t>COMPANY</w:t>
            </w:r>
            <w:r>
              <w:rPr>
                <w:lang w:val="de-CH"/>
              </w:rPr>
              <w:t xml:space="preserve"> </w:t>
            </w:r>
            <w:r w:rsidR="00AE62C2" w:rsidRPr="00F11D79">
              <w:rPr>
                <w:lang w:val="de-CH"/>
              </w:rPr>
              <w:t xml:space="preserve">gelangen. Alle </w:t>
            </w:r>
            <w:r w:rsidR="00646F5F" w:rsidRPr="00F11D79">
              <w:rPr>
                <w:lang w:val="de-CH"/>
              </w:rPr>
              <w:t xml:space="preserve">E-Mails und </w:t>
            </w:r>
            <w:r w:rsidR="00AE62C2" w:rsidRPr="00F11D79">
              <w:rPr>
                <w:lang w:val="de-CH"/>
              </w:rPr>
              <w:t xml:space="preserve">Anhänge werden beim Empfang und bei der Speicherung auf den E-Mail-Systemen der </w:t>
            </w:r>
            <w:r w:rsidR="00827378">
              <w:rPr>
                <w:lang w:val="de-CH"/>
              </w:rPr>
              <w:t>COMPANY</w:t>
            </w:r>
            <w:r w:rsidR="00AE62C2" w:rsidRPr="00F11D79">
              <w:rPr>
                <w:lang w:val="de-CH"/>
              </w:rPr>
              <w:t xml:space="preserve"> auf Schadsoftware überprüft.</w:t>
            </w:r>
          </w:p>
          <w:p w14:paraId="5E106455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Trotz dieser </w:t>
            </w:r>
            <w:r w:rsidR="006A5254" w:rsidRPr="00F11D79">
              <w:rPr>
                <w:lang w:val="de-CH"/>
              </w:rPr>
              <w:t>technischen Ma</w:t>
            </w:r>
            <w:r w:rsidR="00B174DD">
              <w:rPr>
                <w:lang w:val="de-CH"/>
              </w:rPr>
              <w:t>ss</w:t>
            </w:r>
            <w:r w:rsidR="006A5254" w:rsidRPr="00F11D79">
              <w:rPr>
                <w:lang w:val="de-CH"/>
              </w:rPr>
              <w:t xml:space="preserve">nahmen besteht </w:t>
            </w:r>
            <w:r w:rsidR="00FB49AE" w:rsidRPr="00F11D79">
              <w:rPr>
                <w:lang w:val="de-CH"/>
              </w:rPr>
              <w:t>immer noch ein Restrisiko</w:t>
            </w:r>
            <w:r w:rsidR="006A5254" w:rsidRPr="00F11D79">
              <w:rPr>
                <w:lang w:val="de-CH"/>
              </w:rPr>
              <w:t xml:space="preserve">, dass bösartige E-Mails </w:t>
            </w:r>
            <w:r w:rsidR="00646F5F" w:rsidRPr="00F11D79">
              <w:rPr>
                <w:lang w:val="de-CH"/>
              </w:rPr>
              <w:t xml:space="preserve">in die Postfächer der </w:t>
            </w:r>
            <w:r>
              <w:rPr>
                <w:lang w:val="de-CH"/>
              </w:rPr>
              <w:t>Mitarbeitende</w:t>
            </w:r>
            <w:r w:rsidR="00B174DD">
              <w:rPr>
                <w:lang w:val="de-CH"/>
              </w:rPr>
              <w:t>n</w:t>
            </w:r>
            <w:r w:rsidR="00646F5F" w:rsidRPr="00F11D79">
              <w:rPr>
                <w:lang w:val="de-CH"/>
              </w:rPr>
              <w:t xml:space="preserve"> gelangen</w:t>
            </w:r>
            <w:r w:rsidR="00FB49AE" w:rsidRPr="00F11D79">
              <w:rPr>
                <w:lang w:val="de-CH"/>
              </w:rPr>
              <w:t xml:space="preserve">, und die </w:t>
            </w:r>
            <w:r>
              <w:rPr>
                <w:lang w:val="de-CH"/>
              </w:rPr>
              <w:t>Mitarbeitende</w:t>
            </w:r>
            <w:r w:rsidR="00B174DD">
              <w:rPr>
                <w:lang w:val="de-CH"/>
              </w:rPr>
              <w:t>n</w:t>
            </w:r>
            <w:r w:rsidR="00646F5F" w:rsidRPr="00F11D79">
              <w:rPr>
                <w:lang w:val="de-CH"/>
              </w:rPr>
              <w:t xml:space="preserve"> </w:t>
            </w:r>
            <w:r w:rsidR="00FB49AE" w:rsidRPr="00F11D79">
              <w:rPr>
                <w:lang w:val="de-CH"/>
              </w:rPr>
              <w:t xml:space="preserve">müssen </w:t>
            </w:r>
            <w:r w:rsidR="00ED1656" w:rsidRPr="00F11D79">
              <w:rPr>
                <w:lang w:val="de-CH"/>
              </w:rPr>
              <w:t>daher äu</w:t>
            </w:r>
            <w:r w:rsidR="00B174DD">
              <w:rPr>
                <w:lang w:val="de-CH"/>
              </w:rPr>
              <w:t>ss</w:t>
            </w:r>
            <w:r w:rsidR="00ED1656" w:rsidRPr="00F11D79">
              <w:rPr>
                <w:lang w:val="de-CH"/>
              </w:rPr>
              <w:t xml:space="preserve">erst </w:t>
            </w:r>
            <w:r w:rsidR="00FB49AE" w:rsidRPr="00F11D79">
              <w:rPr>
                <w:lang w:val="de-CH"/>
              </w:rPr>
              <w:t>wachsam sein und beim Lesen von E-Mails ein gesundes Urteilsvermögen beweisen:</w:t>
            </w:r>
          </w:p>
          <w:p w14:paraId="5E106456" w14:textId="77777777" w:rsidR="00BC0F69" w:rsidRPr="00F11D79" w:rsidRDefault="0054759A">
            <w:pPr>
              <w:pStyle w:val="TableListBullet2"/>
              <w:rPr>
                <w:lang w:val="de-CH"/>
              </w:rPr>
            </w:pPr>
            <w:r w:rsidRPr="00F11D79">
              <w:rPr>
                <w:lang w:val="de-CH"/>
              </w:rPr>
              <w:t xml:space="preserve">Die </w:t>
            </w:r>
            <w:r>
              <w:rPr>
                <w:lang w:val="de-CH"/>
              </w:rPr>
              <w:t>Mitarbeitende</w:t>
            </w:r>
            <w:r w:rsidR="00B174DD">
              <w:rPr>
                <w:lang w:val="de-CH"/>
              </w:rPr>
              <w:t>n</w:t>
            </w:r>
            <w:r w:rsidRPr="00F11D79">
              <w:rPr>
                <w:lang w:val="de-CH"/>
              </w:rPr>
              <w:t xml:space="preserve"> </w:t>
            </w:r>
            <w:r w:rsidR="006C38A9" w:rsidRPr="00F11D79">
              <w:rPr>
                <w:lang w:val="de-CH"/>
              </w:rPr>
              <w:t xml:space="preserve">dürfen </w:t>
            </w:r>
            <w:r w:rsidR="00FB49AE" w:rsidRPr="00F11D79">
              <w:rPr>
                <w:lang w:val="de-CH"/>
              </w:rPr>
              <w:t xml:space="preserve">keine verdächtigen E-Mails und Anhänge von unbekannten Absendern öffnen oder auf verdächtige Links in einer E-Mail klicken. Die </w:t>
            </w:r>
            <w:r>
              <w:rPr>
                <w:lang w:val="de-CH"/>
              </w:rPr>
              <w:t>Mitarbeitende</w:t>
            </w:r>
            <w:r w:rsidR="00B174DD">
              <w:rPr>
                <w:lang w:val="de-CH"/>
              </w:rPr>
              <w:t>n</w:t>
            </w:r>
            <w:r w:rsidRPr="00F11D79">
              <w:rPr>
                <w:lang w:val="de-CH"/>
              </w:rPr>
              <w:t xml:space="preserve"> müssen </w:t>
            </w:r>
            <w:r w:rsidR="00FB49AE" w:rsidRPr="00F11D79">
              <w:rPr>
                <w:lang w:val="de-CH"/>
              </w:rPr>
              <w:t xml:space="preserve">einen Sicherheitsvorfall </w:t>
            </w:r>
            <w:r w:rsidR="006C38A9" w:rsidRPr="00F11D79">
              <w:rPr>
                <w:lang w:val="de-CH"/>
              </w:rPr>
              <w:t xml:space="preserve">sofort </w:t>
            </w:r>
            <w:r w:rsidR="00FB49AE" w:rsidRPr="00F11D79">
              <w:rPr>
                <w:lang w:val="de-CH"/>
              </w:rPr>
              <w:t xml:space="preserve">melden (siehe Abschnitt </w:t>
            </w:r>
            <w:r w:rsidR="00F208C8" w:rsidRPr="00F208C8">
              <w:fldChar w:fldCharType="begin"/>
            </w:r>
            <w:r w:rsidR="00F208C8" w:rsidRPr="00F11D79">
              <w:rPr>
                <w:lang w:val="de-CH"/>
              </w:rPr>
              <w:instrText xml:space="preserve"> REF _Ref57990653 \r \p \h  \* MERGEFORMAT </w:instrText>
            </w:r>
            <w:r w:rsidR="00F208C8" w:rsidRPr="00F208C8">
              <w:fldChar w:fldCharType="separate"/>
            </w:r>
            <w:r w:rsidR="00477F84">
              <w:rPr>
                <w:lang w:val="de-CH"/>
              </w:rPr>
              <w:t>8 unten</w:t>
            </w:r>
            <w:r w:rsidR="00F208C8" w:rsidRPr="00F208C8">
              <w:fldChar w:fldCharType="end"/>
            </w:r>
            <w:r w:rsidR="00FB49AE" w:rsidRPr="00F11D79">
              <w:rPr>
                <w:lang w:val="de-CH"/>
              </w:rPr>
              <w:t xml:space="preserve">) und die Anweisungen </w:t>
            </w:r>
            <w:r w:rsidR="00BA2CFE">
              <w:rPr>
                <w:lang w:val="de-CH"/>
              </w:rPr>
              <w:t>der [</w:t>
            </w:r>
            <w:r w:rsidR="00BA2CFE" w:rsidRPr="002F2649">
              <w:rPr>
                <w:highlight w:val="yellow"/>
                <w:lang w:val="de-CH"/>
              </w:rPr>
              <w:t>zuständige Abteilung</w:t>
            </w:r>
            <w:r w:rsidR="00BA2CFE">
              <w:rPr>
                <w:lang w:val="de-CH"/>
              </w:rPr>
              <w:t xml:space="preserve">] </w:t>
            </w:r>
            <w:r w:rsidR="00FB49AE" w:rsidRPr="00F11D79">
              <w:rPr>
                <w:lang w:val="de-CH"/>
              </w:rPr>
              <w:t>befolgen.</w:t>
            </w:r>
          </w:p>
          <w:p w14:paraId="5E106457" w14:textId="77777777" w:rsidR="00BC0F69" w:rsidRPr="00F11D79" w:rsidRDefault="0054759A">
            <w:pPr>
              <w:pStyle w:val="TableListBullet2"/>
              <w:rPr>
                <w:lang w:val="de-CH"/>
              </w:rPr>
            </w:pPr>
            <w:r w:rsidRPr="00F11D79">
              <w:rPr>
                <w:lang w:val="de-CH"/>
              </w:rPr>
              <w:t>Ungewöhnliche oder gefälschte Absender, ungewöhnliche Aufforderungen zu bestimmten Handlungen (z.</w:t>
            </w:r>
            <w:r w:rsidR="002F2649">
              <w:rPr>
                <w:lang w:val="de-CH"/>
              </w:rPr>
              <w:t> </w:t>
            </w:r>
            <w:r w:rsidRPr="00F11D79">
              <w:rPr>
                <w:lang w:val="de-CH"/>
              </w:rPr>
              <w:t>B. zum Anklicken eines Links, zu</w:t>
            </w:r>
            <w:r w:rsidRPr="00F11D79">
              <w:rPr>
                <w:lang w:val="de-CH"/>
              </w:rPr>
              <w:t xml:space="preserve">r Übermittlung von Informationen über </w:t>
            </w:r>
            <w:r w:rsidRPr="00AE62C2">
              <w:rPr>
                <w:highlight w:val="lightGray"/>
                <w:lang w:val="de-CH"/>
              </w:rPr>
              <w:t>COMPANY</w:t>
            </w:r>
            <w:r w:rsidRPr="00F11D79">
              <w:rPr>
                <w:lang w:val="de-CH"/>
              </w:rPr>
              <w:t xml:space="preserve"> oder </w:t>
            </w:r>
            <w:r>
              <w:rPr>
                <w:lang w:val="de-CH"/>
              </w:rPr>
              <w:t>Mitarbeitende</w:t>
            </w:r>
            <w:r w:rsidRPr="00F11D79">
              <w:rPr>
                <w:lang w:val="de-CH"/>
              </w:rPr>
              <w:t xml:space="preserve"> </w:t>
            </w:r>
            <w:r w:rsidR="00F6488C" w:rsidRPr="00F11D79">
              <w:rPr>
                <w:lang w:val="de-CH"/>
              </w:rPr>
              <w:t xml:space="preserve">oder zu </w:t>
            </w:r>
            <w:r w:rsidRPr="00F11D79">
              <w:rPr>
                <w:lang w:val="de-CH"/>
              </w:rPr>
              <w:t>Zahlung</w:t>
            </w:r>
            <w:r w:rsidR="00D768C3">
              <w:rPr>
                <w:lang w:val="de-CH"/>
              </w:rPr>
              <w:t>en</w:t>
            </w:r>
            <w:r w:rsidRPr="00F11D79">
              <w:rPr>
                <w:lang w:val="de-CH"/>
              </w:rPr>
              <w:t>), ungewöhnliche Inhalte in der Signatur des Absenders, Schreibstil und Fehler sollten Verdacht erregen.</w:t>
            </w:r>
          </w:p>
          <w:p w14:paraId="5E106458" w14:textId="77777777" w:rsidR="00BC0F69" w:rsidRPr="00F11D79" w:rsidRDefault="0054759A">
            <w:pPr>
              <w:pStyle w:val="TableListBullet2"/>
              <w:rPr>
                <w:lang w:val="de-CH"/>
              </w:rPr>
            </w:pPr>
            <w:r w:rsidRPr="00F11D79">
              <w:rPr>
                <w:lang w:val="de-CH"/>
              </w:rPr>
              <w:t xml:space="preserve">Offensichtliche Spam-E-Mails sollten gelöscht werden, ohne einen Sicherheitsvorfall zu melden. </w:t>
            </w:r>
            <w:r w:rsidR="00EC2EDC">
              <w:rPr>
                <w:lang w:val="de-CH"/>
              </w:rPr>
              <w:t xml:space="preserve">Die </w:t>
            </w:r>
            <w:r>
              <w:rPr>
                <w:lang w:val="de-CH"/>
              </w:rPr>
              <w:t>Mitarbeitende</w:t>
            </w:r>
            <w:r w:rsidR="00EC2EDC">
              <w:rPr>
                <w:lang w:val="de-CH"/>
              </w:rPr>
              <w:t>n</w:t>
            </w:r>
            <w:r w:rsidR="005F7787" w:rsidRPr="00F11D79">
              <w:rPr>
                <w:lang w:val="de-CH"/>
              </w:rPr>
              <w:t xml:space="preserve"> </w:t>
            </w:r>
            <w:r w:rsidR="00CC1E61" w:rsidRPr="00F11D79">
              <w:rPr>
                <w:lang w:val="de-CH"/>
              </w:rPr>
              <w:t xml:space="preserve">sollten </w:t>
            </w:r>
            <w:r w:rsidR="005F7787" w:rsidRPr="00F11D79">
              <w:rPr>
                <w:lang w:val="de-CH"/>
              </w:rPr>
              <w:t xml:space="preserve">niemals </w:t>
            </w:r>
            <w:r w:rsidRPr="00F11D79">
              <w:rPr>
                <w:lang w:val="de-CH"/>
              </w:rPr>
              <w:t>auf Spam-E-Mails antworten, da dies dem Absender die Existenz einer gültigen E-Mail-Adresse bestätigen kann, was zu weiteren u</w:t>
            </w:r>
            <w:r w:rsidRPr="00F11D79">
              <w:rPr>
                <w:lang w:val="de-CH"/>
              </w:rPr>
              <w:t>nerwünschten Mitteilungen führen kann.</w:t>
            </w:r>
          </w:p>
          <w:p w14:paraId="5E106459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AE62C2">
              <w:rPr>
                <w:highlight w:val="lightGray"/>
                <w:lang w:val="de-CH"/>
              </w:rPr>
              <w:t>COMPANY</w:t>
            </w:r>
            <w:r w:rsidRPr="00F11D79">
              <w:rPr>
                <w:lang w:val="de-CH"/>
              </w:rPr>
              <w:t xml:space="preserve"> </w:t>
            </w:r>
            <w:r w:rsidR="00F208C8" w:rsidRPr="00F11D79">
              <w:rPr>
                <w:lang w:val="de-CH"/>
              </w:rPr>
              <w:t>behält sich das Recht vor</w:t>
            </w:r>
            <w:r w:rsidR="00AE62C2" w:rsidRPr="00F11D79">
              <w:rPr>
                <w:lang w:val="de-CH"/>
              </w:rPr>
              <w:t xml:space="preserve">, externe Adressen für den Versand von E-Mails an </w:t>
            </w:r>
            <w:r w:rsidRPr="00AE62C2">
              <w:rPr>
                <w:highlight w:val="lightGray"/>
                <w:lang w:val="de-CH"/>
              </w:rPr>
              <w:t>COMPANY</w:t>
            </w:r>
            <w:r w:rsidRPr="00F11D79">
              <w:rPr>
                <w:lang w:val="de-CH"/>
              </w:rPr>
              <w:t xml:space="preserve"> </w:t>
            </w:r>
            <w:r w:rsidR="00AE62C2" w:rsidRPr="00F11D79">
              <w:rPr>
                <w:lang w:val="de-CH"/>
              </w:rPr>
              <w:t>zu sperren, wenn diese unerwünschte oder "Junk-Mails" oder E-Mails mit bösartigem Inhalt versenden.</w:t>
            </w:r>
          </w:p>
        </w:tc>
      </w:tr>
      <w:tr w:rsidR="00023293" w14:paraId="5E106461" w14:textId="77777777" w:rsidTr="002D71B0">
        <w:tc>
          <w:tcPr>
            <w:tcW w:w="1701" w:type="dxa"/>
          </w:tcPr>
          <w:p w14:paraId="5E10645B" w14:textId="77777777" w:rsidR="00BC0F69" w:rsidRPr="00F11D79" w:rsidRDefault="0054759A">
            <w:pPr>
              <w:pStyle w:val="TableBodyText"/>
              <w:rPr>
                <w:rFonts w:cs="Arial"/>
                <w:sz w:val="18"/>
                <w:szCs w:val="18"/>
                <w:lang w:val="de-CH"/>
              </w:rPr>
            </w:pPr>
            <w:r w:rsidRPr="00F11D79">
              <w:rPr>
                <w:rFonts w:cs="Arial"/>
                <w:sz w:val="18"/>
                <w:szCs w:val="18"/>
                <w:lang w:val="de-CH"/>
              </w:rPr>
              <w:t xml:space="preserve">Versenden von E-Mails </w:t>
            </w:r>
            <w:r w:rsidR="00B55866" w:rsidRPr="00F11D79">
              <w:rPr>
                <w:rFonts w:cs="Arial"/>
                <w:sz w:val="18"/>
                <w:szCs w:val="18"/>
                <w:lang w:val="de-CH"/>
              </w:rPr>
              <w:t>und Anhängen</w:t>
            </w:r>
          </w:p>
        </w:tc>
        <w:tc>
          <w:tcPr>
            <w:tcW w:w="6746" w:type="dxa"/>
          </w:tcPr>
          <w:p w14:paraId="5E10645C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Ausgehende </w:t>
            </w:r>
            <w:r w:rsidR="008F72BF" w:rsidRPr="00F11D79">
              <w:rPr>
                <w:lang w:val="de-CH"/>
              </w:rPr>
              <w:t xml:space="preserve">E-Mails </w:t>
            </w:r>
            <w:r w:rsidRPr="00F11D79">
              <w:rPr>
                <w:lang w:val="de-CH"/>
              </w:rPr>
              <w:t xml:space="preserve">und E-Mail-Anhänge müssen entsprechend ihrer </w:t>
            </w:r>
            <w:r w:rsidR="00F208C8" w:rsidRPr="00F11D79">
              <w:rPr>
                <w:lang w:val="de-CH"/>
              </w:rPr>
              <w:t xml:space="preserve">Klassifizierung und Sensibilität </w:t>
            </w:r>
            <w:r w:rsidRPr="00F11D79">
              <w:rPr>
                <w:lang w:val="de-CH"/>
              </w:rPr>
              <w:t>angemessen geschützt werden</w:t>
            </w:r>
            <w:r w:rsidR="008F72BF" w:rsidRPr="00F11D79">
              <w:rPr>
                <w:lang w:val="de-CH"/>
              </w:rPr>
              <w:t>.</w:t>
            </w:r>
          </w:p>
          <w:p w14:paraId="5E10645D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Es ist verboten, </w:t>
            </w:r>
            <w:r w:rsidR="00C564FF" w:rsidRPr="00F11D79">
              <w:rPr>
                <w:lang w:val="de-CH"/>
              </w:rPr>
              <w:t xml:space="preserve">vertrauliche Kunden-, persönliche oder geschäftliche Informationen </w:t>
            </w:r>
            <w:r w:rsidRPr="00F11D79">
              <w:rPr>
                <w:lang w:val="de-CH"/>
              </w:rPr>
              <w:t>an private E-Mail-Konten zu senden o</w:t>
            </w:r>
            <w:r w:rsidRPr="00F11D79">
              <w:rPr>
                <w:lang w:val="de-CH"/>
              </w:rPr>
              <w:t>der weiterzuleiten (manuell oder automatisch).</w:t>
            </w:r>
          </w:p>
          <w:p w14:paraId="5E10645E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Die </w:t>
            </w:r>
            <w:r>
              <w:rPr>
                <w:lang w:val="de-CH"/>
              </w:rPr>
              <w:t>Mitarbeitende</w:t>
            </w:r>
            <w:r w:rsidR="00EC2EDC">
              <w:rPr>
                <w:lang w:val="de-CH"/>
              </w:rPr>
              <w:t>n</w:t>
            </w:r>
            <w:r w:rsidRPr="00F11D79">
              <w:rPr>
                <w:lang w:val="de-CH"/>
              </w:rPr>
              <w:t xml:space="preserve"> </w:t>
            </w:r>
            <w:r w:rsidR="00B772AD" w:rsidRPr="00F11D79">
              <w:rPr>
                <w:lang w:val="de-CH"/>
              </w:rPr>
              <w:t>müssen alle Empfänger überprüfen, bevor sie eine E-Mail versenden.</w:t>
            </w:r>
          </w:p>
          <w:p w14:paraId="5E10645F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Anhänge, die an externe Empfänger gesendet werden, sollten um </w:t>
            </w:r>
            <w:r w:rsidR="002F2649">
              <w:rPr>
                <w:lang w:val="de-CH"/>
              </w:rPr>
              <w:t>vertrauliche</w:t>
            </w:r>
            <w:r w:rsidRPr="00F11D79">
              <w:rPr>
                <w:lang w:val="de-CH"/>
              </w:rPr>
              <w:t xml:space="preserve"> Metadaten bereinigt werden. Enthalten Anhänge </w:t>
            </w:r>
            <w:r w:rsidR="002F2649">
              <w:rPr>
                <w:lang w:val="de-CH"/>
              </w:rPr>
              <w:t>vertrauliche</w:t>
            </w:r>
            <w:r w:rsidRPr="00F11D79">
              <w:rPr>
                <w:lang w:val="de-CH"/>
              </w:rPr>
              <w:t xml:space="preserve"> Informationen, sollten sie in einer verschlüsselten </w:t>
            </w:r>
            <w:r w:rsidR="00C37885" w:rsidRPr="00F11D79">
              <w:rPr>
                <w:lang w:val="de-CH"/>
              </w:rPr>
              <w:t xml:space="preserve">Containerdatei (Zip-Datei) </w:t>
            </w:r>
            <w:r w:rsidRPr="00F11D79">
              <w:rPr>
                <w:lang w:val="de-CH"/>
              </w:rPr>
              <w:t xml:space="preserve">übermittelt </w:t>
            </w:r>
            <w:r w:rsidR="00C37885" w:rsidRPr="00F11D79">
              <w:rPr>
                <w:lang w:val="de-CH"/>
              </w:rPr>
              <w:t>oder über die File-Sharing-Dienste freigegeben werden.</w:t>
            </w:r>
          </w:p>
          <w:p w14:paraId="5E106460" w14:textId="77777777" w:rsidR="00BC0F69" w:rsidRPr="00D768C3" w:rsidRDefault="0054759A" w:rsidP="00D768C3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>E-Mails, die nur für den/die Empfänger sichtbar sein sollen, müssen mit der Empfindlichkeit "Privat" gesendet werden. Dadurch wird die E-Mail vor Benutzern mit delegiertem Zugriff auf das Empfängerpostfach (z.B. Assistenten) verborg</w:t>
            </w:r>
            <w:r w:rsidRPr="00F11D79">
              <w:rPr>
                <w:lang w:val="de-CH"/>
              </w:rPr>
              <w:t xml:space="preserve">en, wenn </w:t>
            </w:r>
            <w:r w:rsidR="00F12083" w:rsidRPr="00F11D79">
              <w:rPr>
                <w:lang w:val="de-CH"/>
              </w:rPr>
              <w:t xml:space="preserve">das Empfängerpostfach </w:t>
            </w:r>
            <w:r w:rsidRPr="00F11D79">
              <w:rPr>
                <w:lang w:val="de-CH"/>
              </w:rPr>
              <w:lastRenderedPageBreak/>
              <w:t>entsprechend konfiguriert ist</w:t>
            </w:r>
            <w:r w:rsidR="00F12083" w:rsidRPr="00F11D79">
              <w:rPr>
                <w:lang w:val="de-CH"/>
              </w:rPr>
              <w:t xml:space="preserve">. Die </w:t>
            </w:r>
            <w:r>
              <w:rPr>
                <w:lang w:val="de-CH"/>
              </w:rPr>
              <w:t>Mitarbeitende</w:t>
            </w:r>
            <w:r w:rsidR="00EC2EDC">
              <w:rPr>
                <w:lang w:val="de-CH"/>
              </w:rPr>
              <w:t>n</w:t>
            </w:r>
            <w:r w:rsidR="00B32928" w:rsidRPr="00F11D79">
              <w:rPr>
                <w:lang w:val="de-CH"/>
              </w:rPr>
              <w:t xml:space="preserve"> </w:t>
            </w:r>
            <w:r w:rsidR="00CC1E61" w:rsidRPr="00F11D79">
              <w:rPr>
                <w:lang w:val="de-CH"/>
              </w:rPr>
              <w:t xml:space="preserve">müssen </w:t>
            </w:r>
            <w:r w:rsidRPr="00F11D79">
              <w:rPr>
                <w:lang w:val="de-CH"/>
              </w:rPr>
              <w:t>darauf achten, die E-Mail in einem Arbeitsbereich mit entsprechenden Zugriffsbeschränkungen abzulegen.</w:t>
            </w:r>
          </w:p>
        </w:tc>
      </w:tr>
      <w:tr w:rsidR="00023293" w14:paraId="5E106464" w14:textId="77777777" w:rsidTr="002D71B0">
        <w:tc>
          <w:tcPr>
            <w:tcW w:w="1701" w:type="dxa"/>
          </w:tcPr>
          <w:p w14:paraId="5E106462" w14:textId="77777777" w:rsidR="00BC0F69" w:rsidRDefault="0054759A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F12083">
              <w:rPr>
                <w:rFonts w:cs="Arial"/>
                <w:sz w:val="18"/>
                <w:szCs w:val="18"/>
              </w:rPr>
              <w:lastRenderedPageBreak/>
              <w:t>Interne E-Mails</w:t>
            </w:r>
          </w:p>
        </w:tc>
        <w:tc>
          <w:tcPr>
            <w:tcW w:w="6746" w:type="dxa"/>
            <w:shd w:val="clear" w:color="auto" w:fill="auto"/>
          </w:tcPr>
          <w:p w14:paraId="5E106463" w14:textId="77777777" w:rsidR="00BC0F69" w:rsidRPr="00D768C3" w:rsidRDefault="0054759A" w:rsidP="00D768C3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Interne E-Mails sollten auf das notwendige </w:t>
            </w:r>
            <w:r w:rsidR="00AE62C2" w:rsidRPr="00F11D79">
              <w:rPr>
                <w:lang w:val="de-CH"/>
              </w:rPr>
              <w:t>Ma</w:t>
            </w:r>
            <w:r w:rsidR="00EC2EDC">
              <w:rPr>
                <w:lang w:val="de-CH"/>
              </w:rPr>
              <w:t>ss</w:t>
            </w:r>
            <w:r w:rsidR="00AE62C2" w:rsidRPr="00F11D79">
              <w:rPr>
                <w:lang w:val="de-CH"/>
              </w:rPr>
              <w:t xml:space="preserve"> </w:t>
            </w:r>
            <w:r w:rsidRPr="00F11D79">
              <w:rPr>
                <w:lang w:val="de-CH"/>
              </w:rPr>
              <w:t>beschränkt werden</w:t>
            </w:r>
            <w:r w:rsidR="00F12083" w:rsidRPr="00F11D79">
              <w:rPr>
                <w:lang w:val="de-CH"/>
              </w:rPr>
              <w:t xml:space="preserve">, insbesondere E-Mails an </w:t>
            </w:r>
            <w:r w:rsidR="00AE62C2" w:rsidRPr="00F11D79">
              <w:rPr>
                <w:lang w:val="de-CH"/>
              </w:rPr>
              <w:t xml:space="preserve">interne Verteilergruppen mit vielen Empfängern und beim Kopieren von Empfängern in Cc. </w:t>
            </w:r>
            <w:r w:rsidR="00AE62C2" w:rsidRPr="00EC2EDC">
              <w:rPr>
                <w:lang w:val="de-CH"/>
              </w:rPr>
              <w:t>Das Kopieren von Empfängern in Bcc sollte vermieden werden.</w:t>
            </w:r>
          </w:p>
        </w:tc>
      </w:tr>
      <w:tr w:rsidR="00023293" w14:paraId="5E106467" w14:textId="77777777" w:rsidTr="002D71B0">
        <w:tc>
          <w:tcPr>
            <w:tcW w:w="1701" w:type="dxa"/>
          </w:tcPr>
          <w:p w14:paraId="5E106465" w14:textId="77777777" w:rsidR="00BC0F69" w:rsidRDefault="0054759A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83BDE">
              <w:rPr>
                <w:rFonts w:cs="Arial"/>
                <w:sz w:val="18"/>
                <w:szCs w:val="18"/>
              </w:rPr>
              <w:t>Private E-Mails</w:t>
            </w:r>
          </w:p>
        </w:tc>
        <w:tc>
          <w:tcPr>
            <w:tcW w:w="6746" w:type="dxa"/>
            <w:shd w:val="clear" w:color="auto" w:fill="auto"/>
          </w:tcPr>
          <w:p w14:paraId="5E106466" w14:textId="77777777" w:rsidR="00BC0F69" w:rsidRDefault="0054759A">
            <w:pPr>
              <w:pStyle w:val="TableNumberedList"/>
            </w:pPr>
            <w:proofErr w:type="spellStart"/>
            <w:r w:rsidRPr="00841B92">
              <w:t>Siehe</w:t>
            </w:r>
            <w:proofErr w:type="spellEnd"/>
            <w:r w:rsidRPr="00841B92">
              <w:t xml:space="preserve"> </w:t>
            </w:r>
            <w:proofErr w:type="spellStart"/>
            <w:r w:rsidRPr="00841B92">
              <w:t>Abschnitt</w:t>
            </w:r>
            <w:proofErr w:type="spellEnd"/>
            <w:r w:rsidRPr="00841B92">
              <w:t xml:space="preserve"> </w:t>
            </w:r>
            <w:r w:rsidR="00F12083" w:rsidRPr="00841B92">
              <w:fldChar w:fldCharType="begin"/>
            </w:r>
            <w:r w:rsidR="00F12083" w:rsidRPr="00841B92">
              <w:instrText xml:space="preserve"> REF _Ref57991711 \r \p \h </w:instrText>
            </w:r>
            <w:r w:rsidR="00F6488C" w:rsidRPr="00841B92">
              <w:instrText xml:space="preserve"> \* MERGEFORMAT </w:instrText>
            </w:r>
            <w:r w:rsidR="00F12083" w:rsidRPr="00841B92">
              <w:fldChar w:fldCharType="separate"/>
            </w:r>
            <w:r w:rsidR="00477F84">
              <w:t>4.5 above</w:t>
            </w:r>
            <w:r w:rsidR="00F12083" w:rsidRPr="00841B92">
              <w:fldChar w:fldCharType="end"/>
            </w:r>
            <w:r w:rsidRPr="00841B92">
              <w:t>.</w:t>
            </w:r>
          </w:p>
        </w:tc>
      </w:tr>
    </w:tbl>
    <w:p w14:paraId="5E106468" w14:textId="77777777" w:rsidR="00BC0F69" w:rsidRDefault="0054759A">
      <w:pPr>
        <w:pStyle w:val="Level2Heading"/>
      </w:pPr>
      <w:bookmarkStart w:id="43" w:name="_Toc72097770"/>
      <w:r>
        <w:t>Internet</w:t>
      </w:r>
      <w:bookmarkEnd w:id="43"/>
    </w:p>
    <w:tbl>
      <w:tblPr>
        <w:tblStyle w:val="TextTable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6746"/>
      </w:tblGrid>
      <w:tr w:rsidR="00023293" w14:paraId="5E106470" w14:textId="77777777" w:rsidTr="002D71B0">
        <w:tc>
          <w:tcPr>
            <w:tcW w:w="1701" w:type="dxa"/>
          </w:tcPr>
          <w:p w14:paraId="5E106469" w14:textId="77777777" w:rsidR="00BC0F69" w:rsidRDefault="0054759A">
            <w:pPr>
              <w:pStyle w:val="TableBodyTex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Zugang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zum</w:t>
            </w:r>
            <w:proofErr w:type="spellEnd"/>
            <w:r>
              <w:rPr>
                <w:sz w:val="18"/>
                <w:szCs w:val="18"/>
              </w:rPr>
              <w:t xml:space="preserve"> Internet</w:t>
            </w:r>
          </w:p>
        </w:tc>
        <w:tc>
          <w:tcPr>
            <w:tcW w:w="6746" w:type="dxa"/>
            <w:shd w:val="clear" w:color="auto" w:fill="auto"/>
          </w:tcPr>
          <w:p w14:paraId="5E10646A" w14:textId="77777777" w:rsidR="00BC0F69" w:rsidRPr="00F11D79" w:rsidRDefault="0054759A">
            <w:pPr>
              <w:pStyle w:val="TableNumberedList"/>
              <w:numPr>
                <w:ilvl w:val="0"/>
                <w:numId w:val="36"/>
              </w:numPr>
              <w:ind w:left="340" w:hanging="340"/>
              <w:rPr>
                <w:lang w:val="de-CH"/>
              </w:rPr>
            </w:pPr>
            <w:r w:rsidRPr="00F11D79">
              <w:rPr>
                <w:lang w:val="de-CH"/>
              </w:rPr>
              <w:t xml:space="preserve">Der Internetzugang wird </w:t>
            </w:r>
            <w:r w:rsidR="007C692F">
              <w:rPr>
                <w:lang w:val="de-CH"/>
              </w:rPr>
              <w:t xml:space="preserve">den </w:t>
            </w:r>
            <w:r>
              <w:rPr>
                <w:lang w:val="de-CH"/>
              </w:rPr>
              <w:t>Mitarbeitenden</w:t>
            </w:r>
            <w:r w:rsidR="00B32928" w:rsidRPr="00F11D79">
              <w:rPr>
                <w:lang w:val="de-CH"/>
              </w:rPr>
              <w:t xml:space="preserve"> </w:t>
            </w:r>
            <w:r w:rsidRPr="00F11D79">
              <w:rPr>
                <w:lang w:val="de-CH"/>
              </w:rPr>
              <w:t>zur Verfügung gestellt</w:t>
            </w:r>
            <w:r w:rsidR="00112427" w:rsidRPr="00F11D79">
              <w:rPr>
                <w:lang w:val="de-CH"/>
              </w:rPr>
              <w:t xml:space="preserve">, die </w:t>
            </w:r>
            <w:r w:rsidRPr="00F11D79">
              <w:rPr>
                <w:lang w:val="de-CH"/>
              </w:rPr>
              <w:t>einen legitimen geschäftlichen Bed</w:t>
            </w:r>
            <w:r w:rsidRPr="00F11D79">
              <w:rPr>
                <w:lang w:val="de-CH"/>
              </w:rPr>
              <w:t>arf haben.</w:t>
            </w:r>
          </w:p>
          <w:p w14:paraId="5E10646B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Die </w:t>
            </w:r>
            <w:r>
              <w:rPr>
                <w:lang w:val="de-CH"/>
              </w:rPr>
              <w:t>Mitarbeitende</w:t>
            </w:r>
            <w:r w:rsidR="00EC2EDC">
              <w:rPr>
                <w:lang w:val="de-CH"/>
              </w:rPr>
              <w:t>n</w:t>
            </w:r>
            <w:r w:rsidRPr="00F11D79">
              <w:rPr>
                <w:lang w:val="de-CH"/>
              </w:rPr>
              <w:t xml:space="preserve"> </w:t>
            </w:r>
            <w:r w:rsidR="00247741" w:rsidRPr="00F11D79">
              <w:rPr>
                <w:lang w:val="de-CH"/>
              </w:rPr>
              <w:t xml:space="preserve">sind für alle Folgen verantwortlich, die sich aus der unbefugten oder unangemessenen Nutzung der Internetdienste </w:t>
            </w:r>
            <w:r w:rsidR="007B5F04" w:rsidRPr="00F11D79">
              <w:rPr>
                <w:lang w:val="de-CH"/>
              </w:rPr>
              <w:t xml:space="preserve">der </w:t>
            </w:r>
            <w:r w:rsidR="00827378" w:rsidRPr="004819D4">
              <w:rPr>
                <w:highlight w:val="lightGray"/>
                <w:lang w:val="de-CH"/>
              </w:rPr>
              <w:t>COMPANY</w:t>
            </w:r>
            <w:r w:rsidR="007B5F04" w:rsidRPr="00F11D79">
              <w:rPr>
                <w:lang w:val="de-CH"/>
              </w:rPr>
              <w:t xml:space="preserve"> </w:t>
            </w:r>
            <w:r w:rsidR="00247741" w:rsidRPr="00F11D79">
              <w:rPr>
                <w:lang w:val="de-CH"/>
              </w:rPr>
              <w:t xml:space="preserve">ergeben. Insbesondere müssen sich die </w:t>
            </w:r>
            <w:r>
              <w:rPr>
                <w:lang w:val="de-CH"/>
              </w:rPr>
              <w:t>Mitarbeitende</w:t>
            </w:r>
            <w:r w:rsidR="00EC2EDC">
              <w:rPr>
                <w:lang w:val="de-CH"/>
              </w:rPr>
              <w:t>n</w:t>
            </w:r>
            <w:r w:rsidR="00247741" w:rsidRPr="00F11D79">
              <w:rPr>
                <w:lang w:val="de-CH"/>
              </w:rPr>
              <w:t xml:space="preserve"> aller</w:t>
            </w:r>
            <w:r w:rsidR="00EC2EDC">
              <w:rPr>
                <w:lang w:val="de-CH"/>
              </w:rPr>
              <w:t xml:space="preserve"> in Abschnitt 3.2 aufgeführten </w:t>
            </w:r>
            <w:r w:rsidR="00247741" w:rsidRPr="00F11D79">
              <w:rPr>
                <w:lang w:val="de-CH"/>
              </w:rPr>
              <w:t>verbotenen Aktivitäten enthalten.</w:t>
            </w:r>
          </w:p>
          <w:p w14:paraId="5E10646C" w14:textId="77777777" w:rsidR="00BC0F69" w:rsidRPr="00AE62C2" w:rsidRDefault="0054759A">
            <w:pPr>
              <w:pStyle w:val="TableNumberedList"/>
              <w:rPr>
                <w:lang w:val="de-CH"/>
              </w:rPr>
            </w:pPr>
            <w:r w:rsidRPr="00AE62C2">
              <w:rPr>
                <w:highlight w:val="lightGray"/>
                <w:lang w:val="de-CH"/>
              </w:rPr>
              <w:t>COMPANY</w:t>
            </w:r>
            <w:r w:rsidRPr="00F11D79">
              <w:rPr>
                <w:lang w:val="de-CH"/>
              </w:rPr>
              <w:t xml:space="preserve"> </w:t>
            </w:r>
            <w:r w:rsidR="00E12E87">
              <w:rPr>
                <w:lang w:val="de-CH"/>
              </w:rPr>
              <w:t>setzt Inhaltskontrollmechanismen ein</w:t>
            </w:r>
            <w:r w:rsidRPr="00F11D79">
              <w:rPr>
                <w:lang w:val="de-CH"/>
              </w:rPr>
              <w:t xml:space="preserve">, um den Zugang zu </w:t>
            </w:r>
            <w:r w:rsidR="002F2649">
              <w:rPr>
                <w:lang w:val="de-CH"/>
              </w:rPr>
              <w:t>Webseiten</w:t>
            </w:r>
            <w:r w:rsidRPr="00F11D79">
              <w:rPr>
                <w:lang w:val="de-CH"/>
              </w:rPr>
              <w:t xml:space="preserve"> mit bösartigen, illegalen oder unangemessenen Inhalten zu blockieren. </w:t>
            </w:r>
            <w:r w:rsidRPr="00AE62C2">
              <w:rPr>
                <w:lang w:val="de-CH"/>
              </w:rPr>
              <w:t xml:space="preserve">Die </w:t>
            </w:r>
            <w:r>
              <w:rPr>
                <w:lang w:val="de-CH"/>
              </w:rPr>
              <w:t>Mitarbeitende</w:t>
            </w:r>
            <w:r w:rsidR="008E6248">
              <w:rPr>
                <w:lang w:val="de-CH"/>
              </w:rPr>
              <w:t>n</w:t>
            </w:r>
            <w:r w:rsidR="00B32928" w:rsidRPr="00AE62C2">
              <w:rPr>
                <w:lang w:val="de-CH"/>
              </w:rPr>
              <w:t xml:space="preserve"> </w:t>
            </w:r>
            <w:r w:rsidR="00F557D3" w:rsidRPr="00AE62C2">
              <w:rPr>
                <w:lang w:val="de-CH"/>
              </w:rPr>
              <w:t xml:space="preserve">dürfen nicht versuchen, </w:t>
            </w:r>
            <w:r w:rsidR="00C16D5E" w:rsidRPr="00AE62C2">
              <w:rPr>
                <w:lang w:val="de-CH"/>
              </w:rPr>
              <w:t>diese Inhaltskontroll</w:t>
            </w:r>
            <w:r w:rsidR="00E12E87">
              <w:rPr>
                <w:lang w:val="de-CH"/>
              </w:rPr>
              <w:t>e</w:t>
            </w:r>
            <w:r w:rsidR="00C16D5E" w:rsidRPr="00AE62C2">
              <w:rPr>
                <w:lang w:val="de-CH"/>
              </w:rPr>
              <w:t xml:space="preserve"> zu </w:t>
            </w:r>
            <w:r w:rsidR="00F557D3" w:rsidRPr="00AE62C2">
              <w:rPr>
                <w:lang w:val="de-CH"/>
              </w:rPr>
              <w:t>umgehen</w:t>
            </w:r>
            <w:r w:rsidR="00C16D5E" w:rsidRPr="00AE62C2">
              <w:rPr>
                <w:lang w:val="de-CH"/>
              </w:rPr>
              <w:t>.</w:t>
            </w:r>
          </w:p>
          <w:p w14:paraId="5E10646D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Video- und Audiostreaming und -downloads sollten </w:t>
            </w:r>
            <w:r w:rsidR="00247741" w:rsidRPr="00F11D79">
              <w:rPr>
                <w:lang w:val="de-CH"/>
              </w:rPr>
              <w:t xml:space="preserve">nur dann verwendet werden, wenn sie für arbeitsbezogene </w:t>
            </w:r>
            <w:r w:rsidR="00893ED3" w:rsidRPr="00F11D79">
              <w:rPr>
                <w:lang w:val="de-CH"/>
              </w:rPr>
              <w:t>Zwecke</w:t>
            </w:r>
            <w:r w:rsidR="00247741" w:rsidRPr="00F11D79">
              <w:rPr>
                <w:lang w:val="de-CH"/>
              </w:rPr>
              <w:t xml:space="preserve"> erforderlich sind</w:t>
            </w:r>
            <w:r w:rsidR="004819D4">
              <w:rPr>
                <w:lang w:val="de-CH"/>
              </w:rPr>
              <w:t>.</w:t>
            </w:r>
          </w:p>
          <w:p w14:paraId="5E10646E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Die </w:t>
            </w:r>
            <w:r>
              <w:rPr>
                <w:lang w:val="de-CH"/>
              </w:rPr>
              <w:t>Mitarbeitende</w:t>
            </w:r>
            <w:r w:rsidR="008E6248">
              <w:rPr>
                <w:lang w:val="de-CH"/>
              </w:rPr>
              <w:t>n</w:t>
            </w:r>
            <w:r w:rsidRPr="00F11D79">
              <w:rPr>
                <w:lang w:val="de-CH"/>
              </w:rPr>
              <w:t xml:space="preserve"> </w:t>
            </w:r>
            <w:r w:rsidR="00696F52" w:rsidRPr="00F11D79">
              <w:rPr>
                <w:lang w:val="de-CH"/>
              </w:rPr>
              <w:t xml:space="preserve">müssen Informationen, die sie über ungeprüfte </w:t>
            </w:r>
            <w:r w:rsidR="00E12E87">
              <w:rPr>
                <w:lang w:val="de-CH"/>
              </w:rPr>
              <w:t>Webseiten</w:t>
            </w:r>
            <w:r w:rsidR="00696F52" w:rsidRPr="00F11D79">
              <w:rPr>
                <w:lang w:val="de-CH"/>
              </w:rPr>
              <w:t xml:space="preserve"> erhalten, als unzuverlässig betrachten. Solche Informationen dürfen erst dann für geschäftliche Zwecke verwendet werden, wenn ihre Authentizität und Richtigkeit überprüft worden </w:t>
            </w:r>
            <w:proofErr w:type="gramStart"/>
            <w:r w:rsidR="00696F52" w:rsidRPr="00F11D79">
              <w:rPr>
                <w:lang w:val="de-CH"/>
              </w:rPr>
              <w:t>ist</w:t>
            </w:r>
            <w:proofErr w:type="gramEnd"/>
            <w:r w:rsidR="00696F52" w:rsidRPr="00F11D79">
              <w:rPr>
                <w:lang w:val="de-CH"/>
              </w:rPr>
              <w:t>.</w:t>
            </w:r>
          </w:p>
          <w:p w14:paraId="5E10646F" w14:textId="77777777" w:rsidR="00BC0F69" w:rsidRPr="00A56C01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Die </w:t>
            </w:r>
            <w:r>
              <w:rPr>
                <w:lang w:val="de-CH"/>
              </w:rPr>
              <w:t>Mitarbeitende</w:t>
            </w:r>
            <w:r w:rsidR="008E6248">
              <w:rPr>
                <w:lang w:val="de-CH"/>
              </w:rPr>
              <w:t>n</w:t>
            </w:r>
            <w:r w:rsidRPr="00F11D79">
              <w:rPr>
                <w:lang w:val="de-CH"/>
              </w:rPr>
              <w:t xml:space="preserve"> </w:t>
            </w:r>
            <w:r w:rsidR="00112427" w:rsidRPr="00F11D79">
              <w:rPr>
                <w:lang w:val="de-CH"/>
              </w:rPr>
              <w:t xml:space="preserve">dürfen bei der Nutzung von Internetressourcen für </w:t>
            </w:r>
            <w:r w:rsidR="00E6654A" w:rsidRPr="00F11D79">
              <w:rPr>
                <w:lang w:val="de-CH"/>
              </w:rPr>
              <w:t xml:space="preserve">ihre </w:t>
            </w:r>
            <w:r w:rsidR="00112427" w:rsidRPr="00F11D79">
              <w:rPr>
                <w:lang w:val="de-CH"/>
              </w:rPr>
              <w:t xml:space="preserve">eigenen Arbeitsergebnisse keine Urheberrechte oder andere Rechte an geistigem Eigentum verletzen. </w:t>
            </w:r>
            <w:r w:rsidR="00112427" w:rsidRPr="00A56C01">
              <w:rPr>
                <w:lang w:val="de-CH"/>
              </w:rPr>
              <w:t xml:space="preserve">Die Quellen </w:t>
            </w:r>
            <w:r w:rsidR="00696F52" w:rsidRPr="00A56C01">
              <w:rPr>
                <w:lang w:val="de-CH"/>
              </w:rPr>
              <w:t>müssen ordnungsgemä</w:t>
            </w:r>
            <w:r w:rsidR="008E6248">
              <w:rPr>
                <w:lang w:val="de-CH"/>
              </w:rPr>
              <w:t>ss</w:t>
            </w:r>
            <w:r w:rsidR="00696F52" w:rsidRPr="00A56C01">
              <w:rPr>
                <w:lang w:val="de-CH"/>
              </w:rPr>
              <w:t xml:space="preserve"> angegeben werden</w:t>
            </w:r>
            <w:r w:rsidR="00112427" w:rsidRPr="00A56C01">
              <w:rPr>
                <w:lang w:val="de-CH"/>
              </w:rPr>
              <w:t>.</w:t>
            </w:r>
          </w:p>
        </w:tc>
      </w:tr>
      <w:tr w:rsidR="00023293" w14:paraId="5E106473" w14:textId="77777777" w:rsidTr="002D71B0">
        <w:tc>
          <w:tcPr>
            <w:tcW w:w="1701" w:type="dxa"/>
          </w:tcPr>
          <w:p w14:paraId="5E106471" w14:textId="77777777" w:rsidR="00BC0F69" w:rsidRDefault="0054759A">
            <w:pPr>
              <w:pStyle w:val="TableBodyText"/>
              <w:rPr>
                <w:sz w:val="18"/>
                <w:szCs w:val="18"/>
              </w:rPr>
            </w:pPr>
            <w:r w:rsidRPr="00FB0F2D">
              <w:rPr>
                <w:sz w:val="18"/>
                <w:szCs w:val="18"/>
              </w:rPr>
              <w:t xml:space="preserve">Private </w:t>
            </w:r>
            <w:proofErr w:type="spellStart"/>
            <w:r w:rsidRPr="00FB0F2D">
              <w:rPr>
                <w:sz w:val="18"/>
                <w:szCs w:val="18"/>
              </w:rPr>
              <w:t>Nutzung</w:t>
            </w:r>
            <w:proofErr w:type="spellEnd"/>
          </w:p>
        </w:tc>
        <w:tc>
          <w:tcPr>
            <w:tcW w:w="6746" w:type="dxa"/>
            <w:shd w:val="clear" w:color="auto" w:fill="auto"/>
          </w:tcPr>
          <w:p w14:paraId="5E106472" w14:textId="77777777" w:rsidR="00BC0F69" w:rsidRDefault="0054759A">
            <w:pPr>
              <w:pStyle w:val="TableNumberedList"/>
            </w:pPr>
            <w:proofErr w:type="spellStart"/>
            <w:r w:rsidRPr="00841B92">
              <w:t>Siehe</w:t>
            </w:r>
            <w:proofErr w:type="spellEnd"/>
            <w:r w:rsidRPr="00841B92">
              <w:t xml:space="preserve"> </w:t>
            </w:r>
            <w:proofErr w:type="spellStart"/>
            <w:r w:rsidRPr="00841B92">
              <w:t>Abschnitt</w:t>
            </w:r>
            <w:proofErr w:type="spellEnd"/>
            <w:r w:rsidRPr="00841B92">
              <w:t xml:space="preserve"> </w:t>
            </w:r>
            <w:r w:rsidRPr="00841B92">
              <w:fldChar w:fldCharType="begin"/>
            </w:r>
            <w:r w:rsidRPr="00841B92">
              <w:instrText xml:space="preserve"> REF _Ref57991711 \r \p \h  \* MERGEFORMAT </w:instrText>
            </w:r>
            <w:r w:rsidRPr="00841B92">
              <w:fldChar w:fldCharType="separate"/>
            </w:r>
            <w:r w:rsidR="00477F84">
              <w:t>4.5</w:t>
            </w:r>
            <w:r w:rsidR="0015518F">
              <w:t xml:space="preserve"> </w:t>
            </w:r>
            <w:r w:rsidRPr="00841B92">
              <w:fldChar w:fldCharType="end"/>
            </w:r>
            <w:proofErr w:type="spellStart"/>
            <w:r w:rsidR="0015518F">
              <w:t>oben</w:t>
            </w:r>
            <w:proofErr w:type="spellEnd"/>
            <w:r w:rsidR="0015518F">
              <w:t>.</w:t>
            </w:r>
          </w:p>
        </w:tc>
      </w:tr>
    </w:tbl>
    <w:p w14:paraId="5E106474" w14:textId="77777777" w:rsidR="00BC0F69" w:rsidRDefault="0054759A">
      <w:pPr>
        <w:pStyle w:val="Level2Heading"/>
      </w:pPr>
      <w:bookmarkStart w:id="44" w:name="_Toc72097771"/>
      <w:proofErr w:type="spellStart"/>
      <w:r>
        <w:t>Soziale</w:t>
      </w:r>
      <w:proofErr w:type="spellEnd"/>
      <w:r>
        <w:t xml:space="preserve"> </w:t>
      </w:r>
      <w:proofErr w:type="spellStart"/>
      <w:r>
        <w:t>Medien</w:t>
      </w:r>
      <w:bookmarkEnd w:id="44"/>
      <w:proofErr w:type="spellEnd"/>
    </w:p>
    <w:tbl>
      <w:tblPr>
        <w:tblStyle w:val="TextTable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6746"/>
      </w:tblGrid>
      <w:tr w:rsidR="00023293" w14:paraId="5E106477" w14:textId="77777777" w:rsidTr="002D71B0">
        <w:tc>
          <w:tcPr>
            <w:tcW w:w="1701" w:type="dxa"/>
          </w:tcPr>
          <w:p w14:paraId="5E106475" w14:textId="77777777" w:rsidR="00BC0F69" w:rsidRDefault="0054759A">
            <w:pPr>
              <w:pStyle w:val="TableBodyText"/>
              <w:rPr>
                <w:sz w:val="18"/>
                <w:szCs w:val="18"/>
              </w:rPr>
            </w:pPr>
            <w:proofErr w:type="spellStart"/>
            <w:r w:rsidRPr="004629EB">
              <w:rPr>
                <w:sz w:val="18"/>
                <w:szCs w:val="18"/>
              </w:rPr>
              <w:t>Firmenkonten</w:t>
            </w:r>
            <w:proofErr w:type="spellEnd"/>
          </w:p>
        </w:tc>
        <w:tc>
          <w:tcPr>
            <w:tcW w:w="6746" w:type="dxa"/>
            <w:shd w:val="clear" w:color="auto" w:fill="auto"/>
          </w:tcPr>
          <w:p w14:paraId="5E106476" w14:textId="77777777" w:rsidR="00BC0F69" w:rsidRPr="00925F6E" w:rsidRDefault="0054759A" w:rsidP="00925F6E">
            <w:pPr>
              <w:pStyle w:val="TableNumberedList"/>
              <w:numPr>
                <w:ilvl w:val="0"/>
                <w:numId w:val="43"/>
              </w:numPr>
              <w:rPr>
                <w:lang w:val="de-CH"/>
              </w:rPr>
            </w:pPr>
            <w:r w:rsidRPr="00925F6E">
              <w:rPr>
                <w:lang w:val="de-CH"/>
              </w:rPr>
              <w:t xml:space="preserve">Firmenkonten in den sozialen Medien </w:t>
            </w:r>
            <w:r w:rsidR="007F5A59" w:rsidRPr="00925F6E">
              <w:rPr>
                <w:lang w:val="de-CH"/>
              </w:rPr>
              <w:t xml:space="preserve">dürfen nur von </w:t>
            </w:r>
            <w:r w:rsidR="004819D4" w:rsidRPr="00925F6E">
              <w:rPr>
                <w:lang w:val="de-CH"/>
              </w:rPr>
              <w:t>[</w:t>
            </w:r>
            <w:r w:rsidR="004819D4" w:rsidRPr="00925F6E">
              <w:rPr>
                <w:highlight w:val="yellow"/>
                <w:lang w:val="de-CH"/>
              </w:rPr>
              <w:t>zuständige Abteilung</w:t>
            </w:r>
            <w:r w:rsidR="004819D4" w:rsidRPr="00925F6E">
              <w:rPr>
                <w:lang w:val="de-CH"/>
              </w:rPr>
              <w:t xml:space="preserve">] </w:t>
            </w:r>
            <w:r w:rsidR="007F5A59" w:rsidRPr="00925F6E">
              <w:rPr>
                <w:lang w:val="de-CH"/>
              </w:rPr>
              <w:t xml:space="preserve">eingerichtet und betrieben werden </w:t>
            </w:r>
            <w:r w:rsidRPr="00925F6E">
              <w:rPr>
                <w:lang w:val="de-CH"/>
              </w:rPr>
              <w:t>oder müssen von diese</w:t>
            </w:r>
            <w:r w:rsidR="004819D4" w:rsidRPr="00925F6E">
              <w:rPr>
                <w:lang w:val="de-CH"/>
              </w:rPr>
              <w:t>r</w:t>
            </w:r>
            <w:r w:rsidRPr="00925F6E">
              <w:rPr>
                <w:lang w:val="de-CH"/>
              </w:rPr>
              <w:t xml:space="preserve"> genehmigt werden</w:t>
            </w:r>
            <w:r w:rsidR="007F5A59" w:rsidRPr="00925F6E">
              <w:rPr>
                <w:lang w:val="de-CH"/>
              </w:rPr>
              <w:t>.</w:t>
            </w:r>
          </w:p>
        </w:tc>
      </w:tr>
      <w:tr w:rsidR="00023293" w14:paraId="5E10647B" w14:textId="77777777" w:rsidTr="002D71B0">
        <w:tc>
          <w:tcPr>
            <w:tcW w:w="1701" w:type="dxa"/>
          </w:tcPr>
          <w:p w14:paraId="5E106478" w14:textId="77777777" w:rsidR="00BC0F69" w:rsidRDefault="0054759A">
            <w:pPr>
              <w:pStyle w:val="TableBodyText"/>
              <w:rPr>
                <w:sz w:val="18"/>
                <w:szCs w:val="18"/>
              </w:rPr>
            </w:pPr>
            <w:r w:rsidRPr="004629EB">
              <w:rPr>
                <w:sz w:val="18"/>
                <w:szCs w:val="18"/>
              </w:rPr>
              <w:t xml:space="preserve">Private </w:t>
            </w:r>
            <w:proofErr w:type="spellStart"/>
            <w:r w:rsidRPr="004629EB">
              <w:rPr>
                <w:sz w:val="18"/>
                <w:szCs w:val="18"/>
              </w:rPr>
              <w:t>Konten</w:t>
            </w:r>
            <w:proofErr w:type="spellEnd"/>
          </w:p>
        </w:tc>
        <w:tc>
          <w:tcPr>
            <w:tcW w:w="6746" w:type="dxa"/>
            <w:shd w:val="clear" w:color="auto" w:fill="auto"/>
          </w:tcPr>
          <w:p w14:paraId="5E106479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Die </w:t>
            </w:r>
            <w:r>
              <w:rPr>
                <w:lang w:val="de-CH"/>
              </w:rPr>
              <w:t>Mitarbeitende</w:t>
            </w:r>
            <w:r w:rsidR="008E6248">
              <w:rPr>
                <w:lang w:val="de-CH"/>
              </w:rPr>
              <w:t>n</w:t>
            </w:r>
            <w:r w:rsidRPr="00F11D79">
              <w:rPr>
                <w:lang w:val="de-CH"/>
              </w:rPr>
              <w:t xml:space="preserve"> </w:t>
            </w:r>
            <w:r w:rsidR="006877BC" w:rsidRPr="00F11D79">
              <w:rPr>
                <w:lang w:val="de-CH"/>
              </w:rPr>
              <w:t>sollten den Zugang zu persönlichen und geschäftlichen Informationen, die zur Erstellung von Datenprofilen</w:t>
            </w:r>
            <w:r w:rsidR="00F6488C" w:rsidRPr="00F11D79">
              <w:rPr>
                <w:lang w:val="de-CH"/>
              </w:rPr>
              <w:t xml:space="preserve">, zum </w:t>
            </w:r>
            <w:proofErr w:type="spellStart"/>
            <w:r w:rsidR="006877BC" w:rsidRPr="00F11D79">
              <w:rPr>
                <w:lang w:val="de-CH"/>
              </w:rPr>
              <w:t>Social</w:t>
            </w:r>
            <w:proofErr w:type="spellEnd"/>
            <w:r w:rsidR="006877BC" w:rsidRPr="00F11D79">
              <w:rPr>
                <w:lang w:val="de-CH"/>
              </w:rPr>
              <w:t xml:space="preserve"> Engineering </w:t>
            </w:r>
            <w:r w:rsidR="00F6488C" w:rsidRPr="00F11D79">
              <w:rPr>
                <w:lang w:val="de-CH"/>
              </w:rPr>
              <w:t xml:space="preserve">oder zur </w:t>
            </w:r>
            <w:r w:rsidR="006877BC" w:rsidRPr="00F11D79">
              <w:rPr>
                <w:lang w:val="de-CH"/>
              </w:rPr>
              <w:t xml:space="preserve">Identifizierung des </w:t>
            </w:r>
            <w:r>
              <w:rPr>
                <w:lang w:val="de-CH"/>
              </w:rPr>
              <w:t>Mitarbeitende</w:t>
            </w:r>
            <w:r w:rsidR="007C692F">
              <w:rPr>
                <w:lang w:val="de-CH"/>
              </w:rPr>
              <w:t>n</w:t>
            </w:r>
            <w:r w:rsidRPr="00F11D79">
              <w:rPr>
                <w:lang w:val="de-CH"/>
              </w:rPr>
              <w:t xml:space="preserve"> </w:t>
            </w:r>
            <w:r w:rsidR="006877BC" w:rsidRPr="00F11D79">
              <w:rPr>
                <w:lang w:val="de-CH"/>
              </w:rPr>
              <w:t xml:space="preserve">verwendet werden </w:t>
            </w:r>
            <w:r w:rsidR="00EE41BE" w:rsidRPr="00F11D79">
              <w:rPr>
                <w:lang w:val="de-CH"/>
              </w:rPr>
              <w:t xml:space="preserve">könnten </w:t>
            </w:r>
            <w:r w:rsidR="006877BC" w:rsidRPr="00F11D79">
              <w:rPr>
                <w:lang w:val="de-CH"/>
              </w:rPr>
              <w:t xml:space="preserve">(z.B. private und geschäftliche E-Mail-Adressen und Handynummern, Geburtsdatum, </w:t>
            </w:r>
            <w:r w:rsidR="00F6488C" w:rsidRPr="00F11D79">
              <w:rPr>
                <w:lang w:val="de-CH"/>
              </w:rPr>
              <w:t xml:space="preserve">Bildungs- und </w:t>
            </w:r>
            <w:r w:rsidR="006877BC" w:rsidRPr="00F11D79">
              <w:rPr>
                <w:lang w:val="de-CH"/>
              </w:rPr>
              <w:t>Beschäftigungsgeschichte, Verbindungen usw</w:t>
            </w:r>
            <w:r w:rsidR="00F6488C" w:rsidRPr="00F11D79">
              <w:rPr>
                <w:lang w:val="de-CH"/>
              </w:rPr>
              <w:t>.</w:t>
            </w:r>
            <w:r w:rsidR="006877BC" w:rsidRPr="00F11D79">
              <w:rPr>
                <w:lang w:val="de-CH"/>
              </w:rPr>
              <w:t xml:space="preserve">), </w:t>
            </w:r>
            <w:r w:rsidR="007F5A59" w:rsidRPr="00F11D79">
              <w:rPr>
                <w:lang w:val="de-CH"/>
              </w:rPr>
              <w:t xml:space="preserve">angemessen </w:t>
            </w:r>
            <w:r w:rsidR="006877BC" w:rsidRPr="00F11D79">
              <w:rPr>
                <w:lang w:val="de-CH"/>
              </w:rPr>
              <w:t>beschränken.</w:t>
            </w:r>
          </w:p>
          <w:p w14:paraId="5E10647A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lastRenderedPageBreak/>
              <w:t>Der Zugang zu privaten Fotos, Videos und Nachrichten sollte in angemessener Weise eingeschränkt werden.</w:t>
            </w:r>
          </w:p>
        </w:tc>
      </w:tr>
      <w:tr w:rsidR="00023293" w14:paraId="5E106482" w14:textId="77777777" w:rsidTr="002D71B0">
        <w:tc>
          <w:tcPr>
            <w:tcW w:w="1701" w:type="dxa"/>
          </w:tcPr>
          <w:p w14:paraId="5E10647C" w14:textId="77777777" w:rsidR="00BC0F69" w:rsidRDefault="0054759A">
            <w:pPr>
              <w:pStyle w:val="TableBodyText"/>
              <w:rPr>
                <w:sz w:val="18"/>
                <w:szCs w:val="18"/>
              </w:rPr>
            </w:pPr>
            <w:proofErr w:type="spellStart"/>
            <w:r w:rsidRPr="004629EB">
              <w:rPr>
                <w:sz w:val="18"/>
                <w:szCs w:val="18"/>
              </w:rPr>
              <w:lastRenderedPageBreak/>
              <w:t>Verbotene</w:t>
            </w:r>
            <w:proofErr w:type="spellEnd"/>
            <w:r w:rsidRPr="004629EB">
              <w:rPr>
                <w:sz w:val="18"/>
                <w:szCs w:val="18"/>
              </w:rPr>
              <w:t xml:space="preserve"> </w:t>
            </w:r>
            <w:proofErr w:type="spellStart"/>
            <w:r w:rsidRPr="004629EB">
              <w:rPr>
                <w:sz w:val="18"/>
                <w:szCs w:val="18"/>
              </w:rPr>
              <w:t>Aktivitäten</w:t>
            </w:r>
            <w:proofErr w:type="spellEnd"/>
          </w:p>
        </w:tc>
        <w:tc>
          <w:tcPr>
            <w:tcW w:w="6746" w:type="dxa"/>
            <w:shd w:val="clear" w:color="auto" w:fill="auto"/>
          </w:tcPr>
          <w:p w14:paraId="5E10647D" w14:textId="77777777" w:rsidR="00BC0F69" w:rsidRDefault="0054759A">
            <w:pPr>
              <w:pStyle w:val="TableNumberedList"/>
            </w:pPr>
            <w:proofErr w:type="spellStart"/>
            <w:r>
              <w:t>Mitarbe</w:t>
            </w:r>
            <w:r>
              <w:t>itende</w:t>
            </w:r>
            <w:proofErr w:type="spellEnd"/>
            <w:r w:rsidR="00AE62C2">
              <w:t xml:space="preserve"> </w:t>
            </w:r>
            <w:proofErr w:type="spellStart"/>
            <w:r w:rsidR="00B50D52" w:rsidRPr="00841B92">
              <w:t>dürfen</w:t>
            </w:r>
            <w:proofErr w:type="spellEnd"/>
            <w:r w:rsidR="00B50D52" w:rsidRPr="00841B92">
              <w:t xml:space="preserve"> </w:t>
            </w:r>
            <w:proofErr w:type="spellStart"/>
            <w:r w:rsidR="00B50D52" w:rsidRPr="007F5A59">
              <w:t>nicht</w:t>
            </w:r>
            <w:proofErr w:type="spellEnd"/>
            <w:r w:rsidR="00EE41BE" w:rsidRPr="007F5A59">
              <w:t>:</w:t>
            </w:r>
          </w:p>
          <w:p w14:paraId="5E10647E" w14:textId="77777777" w:rsidR="00BC0F69" w:rsidRPr="007B277C" w:rsidRDefault="0054759A" w:rsidP="007B277C">
            <w:pPr>
              <w:pStyle w:val="TableNumberedListlit"/>
              <w:numPr>
                <w:ilvl w:val="0"/>
                <w:numId w:val="44"/>
              </w:numPr>
              <w:rPr>
                <w:lang w:val="de-CH"/>
              </w:rPr>
            </w:pPr>
            <w:r w:rsidRPr="007B277C">
              <w:rPr>
                <w:lang w:val="de-CH"/>
              </w:rPr>
              <w:t xml:space="preserve">interne, </w:t>
            </w:r>
            <w:r w:rsidR="00AE62C2" w:rsidRPr="007B277C">
              <w:rPr>
                <w:lang w:val="de-CH"/>
              </w:rPr>
              <w:t>vertrauliche oder geschützte Informationen weitergeben</w:t>
            </w:r>
            <w:r w:rsidRPr="007B277C">
              <w:rPr>
                <w:lang w:val="de-CH"/>
              </w:rPr>
              <w:t>;</w:t>
            </w:r>
          </w:p>
          <w:p w14:paraId="5E10647F" w14:textId="77777777" w:rsidR="00BC0F69" w:rsidRPr="00F11D79" w:rsidRDefault="0054759A" w:rsidP="007B277C">
            <w:pPr>
              <w:pStyle w:val="TableNumberedListlit"/>
              <w:numPr>
                <w:ilvl w:val="0"/>
                <w:numId w:val="44"/>
              </w:numPr>
              <w:rPr>
                <w:lang w:val="de-CH"/>
              </w:rPr>
            </w:pPr>
            <w:r w:rsidRPr="00F11D79">
              <w:rPr>
                <w:lang w:val="de-CH"/>
              </w:rPr>
              <w:t xml:space="preserve">den Namen oder das Logo der </w:t>
            </w:r>
            <w:r w:rsidR="00827378" w:rsidRPr="004819D4">
              <w:rPr>
                <w:highlight w:val="lightGray"/>
                <w:lang w:val="de-CH"/>
              </w:rPr>
              <w:t>COMPANY</w:t>
            </w:r>
            <w:r w:rsidRPr="00F11D79">
              <w:rPr>
                <w:lang w:val="de-CH"/>
              </w:rPr>
              <w:t xml:space="preserve"> zur Bezeichnung von </w:t>
            </w:r>
            <w:r w:rsidR="00282C75" w:rsidRPr="00F11D79">
              <w:rPr>
                <w:lang w:val="de-CH"/>
              </w:rPr>
              <w:t xml:space="preserve">Gruppen, </w:t>
            </w:r>
            <w:r w:rsidR="00E12E87">
              <w:rPr>
                <w:lang w:val="de-CH"/>
              </w:rPr>
              <w:t>Webseiten</w:t>
            </w:r>
            <w:r w:rsidR="00282C75" w:rsidRPr="00F11D79">
              <w:rPr>
                <w:lang w:val="de-CH"/>
              </w:rPr>
              <w:t xml:space="preserve"> usw. ohne vorherige Genehmigung </w:t>
            </w:r>
            <w:r w:rsidR="004819D4">
              <w:rPr>
                <w:lang w:val="de-CH"/>
              </w:rPr>
              <w:t>der</w:t>
            </w:r>
            <w:r w:rsidR="00AE62C2" w:rsidRPr="00F11D79">
              <w:rPr>
                <w:lang w:val="de-CH"/>
              </w:rPr>
              <w:t xml:space="preserve"> </w:t>
            </w:r>
            <w:r w:rsidR="004819D4">
              <w:rPr>
                <w:lang w:val="de-CH"/>
              </w:rPr>
              <w:t>[</w:t>
            </w:r>
            <w:r w:rsidR="004819D4" w:rsidRPr="004819D4">
              <w:rPr>
                <w:highlight w:val="yellow"/>
                <w:lang w:val="de-CH"/>
              </w:rPr>
              <w:t>zuständige Abteilung</w:t>
            </w:r>
            <w:r w:rsidR="004819D4">
              <w:rPr>
                <w:lang w:val="de-CH"/>
              </w:rPr>
              <w:t xml:space="preserve">] </w:t>
            </w:r>
            <w:r w:rsidRPr="00F11D79">
              <w:rPr>
                <w:lang w:val="de-CH"/>
              </w:rPr>
              <w:t>verwenden</w:t>
            </w:r>
            <w:r w:rsidR="00AE62C2" w:rsidRPr="00F11D79">
              <w:rPr>
                <w:lang w:val="de-CH"/>
              </w:rPr>
              <w:t>;</w:t>
            </w:r>
          </w:p>
          <w:p w14:paraId="5E106480" w14:textId="77777777" w:rsidR="00BC0F69" w:rsidRPr="00F11D79" w:rsidRDefault="0054759A">
            <w:pPr>
              <w:pStyle w:val="TableNumberedListlit"/>
              <w:rPr>
                <w:lang w:val="de-CH"/>
              </w:rPr>
            </w:pPr>
            <w:r w:rsidRPr="00F11D79">
              <w:rPr>
                <w:lang w:val="de-CH"/>
              </w:rPr>
              <w:t xml:space="preserve">sich an </w:t>
            </w:r>
            <w:r w:rsidR="007C0894" w:rsidRPr="00F11D79">
              <w:rPr>
                <w:lang w:val="de-CH"/>
              </w:rPr>
              <w:t xml:space="preserve">Aktivitäten zu </w:t>
            </w:r>
            <w:r w:rsidRPr="00F11D79">
              <w:rPr>
                <w:lang w:val="de-CH"/>
              </w:rPr>
              <w:t>beteiligen</w:t>
            </w:r>
            <w:r w:rsidR="007F5A59" w:rsidRPr="00F11D79">
              <w:rPr>
                <w:lang w:val="de-CH"/>
              </w:rPr>
              <w:t xml:space="preserve">, die das </w:t>
            </w:r>
            <w:r w:rsidR="007C0894" w:rsidRPr="00F11D79">
              <w:rPr>
                <w:lang w:val="de-CH"/>
              </w:rPr>
              <w:t xml:space="preserve">Geschäft oder den Ruf der </w:t>
            </w:r>
            <w:r w:rsidR="00827378" w:rsidRPr="004819D4">
              <w:rPr>
                <w:highlight w:val="lightGray"/>
                <w:lang w:val="de-CH"/>
              </w:rPr>
              <w:t>COMPANY</w:t>
            </w:r>
            <w:r w:rsidR="007C0894" w:rsidRPr="00F11D79">
              <w:rPr>
                <w:lang w:val="de-CH"/>
              </w:rPr>
              <w:t xml:space="preserve">, ihrer </w:t>
            </w:r>
            <w:r>
              <w:rPr>
                <w:lang w:val="de-CH"/>
              </w:rPr>
              <w:t>Mitarbeitende</w:t>
            </w:r>
            <w:r w:rsidR="008E6248">
              <w:rPr>
                <w:lang w:val="de-CH"/>
              </w:rPr>
              <w:t>n</w:t>
            </w:r>
            <w:r w:rsidR="007C0894" w:rsidRPr="00F11D79">
              <w:rPr>
                <w:lang w:val="de-CH"/>
              </w:rPr>
              <w:t>, Kunden, Lieferanten oder anderer Interessengruppen schädigen könnten</w:t>
            </w:r>
            <w:r w:rsidR="007F5A59" w:rsidRPr="00F11D79">
              <w:rPr>
                <w:lang w:val="de-CH"/>
              </w:rPr>
              <w:t xml:space="preserve">, oder an anderen </w:t>
            </w:r>
            <w:r w:rsidR="00E976AA">
              <w:rPr>
                <w:lang w:val="de-CH"/>
              </w:rPr>
              <w:t xml:space="preserve">in </w:t>
            </w:r>
            <w:r w:rsidR="00E976AA" w:rsidRPr="00F11D79">
              <w:rPr>
                <w:lang w:val="de-CH"/>
              </w:rPr>
              <w:t xml:space="preserve">Abschnitt </w:t>
            </w:r>
            <w:r w:rsidR="00E976AA" w:rsidRPr="00841B92">
              <w:fldChar w:fldCharType="begin"/>
            </w:r>
            <w:r w:rsidR="00E976AA" w:rsidRPr="00F11D79">
              <w:rPr>
                <w:lang w:val="de-CH"/>
              </w:rPr>
              <w:instrText xml:space="preserve"> REF _Ref57986267 \r \p \h  \* MERGEFORMAT </w:instrText>
            </w:r>
            <w:r w:rsidR="00E976AA" w:rsidRPr="00841B92">
              <w:fldChar w:fldCharType="separate"/>
            </w:r>
            <w:r w:rsidR="00477F84">
              <w:rPr>
                <w:lang w:val="de-CH"/>
              </w:rPr>
              <w:t>3.2 oben</w:t>
            </w:r>
            <w:r w:rsidR="00E976AA" w:rsidRPr="00841B92">
              <w:fldChar w:fldCharType="end"/>
            </w:r>
            <w:r w:rsidR="00E976AA" w:rsidRPr="00E976AA">
              <w:rPr>
                <w:lang w:val="de-CH"/>
              </w:rPr>
              <w:t xml:space="preserve"> </w:t>
            </w:r>
            <w:r w:rsidR="00E976AA">
              <w:rPr>
                <w:lang w:val="de-CH"/>
              </w:rPr>
              <w:t xml:space="preserve">aufgeführten </w:t>
            </w:r>
            <w:r w:rsidR="007F5A59" w:rsidRPr="00F11D79">
              <w:rPr>
                <w:lang w:val="de-CH"/>
              </w:rPr>
              <w:t>Aktivitäten</w:t>
            </w:r>
            <w:r w:rsidR="00E976AA">
              <w:rPr>
                <w:lang w:val="de-CH"/>
              </w:rPr>
              <w:t xml:space="preserve"> teilnehmen</w:t>
            </w:r>
            <w:r w:rsidR="007F5A59" w:rsidRPr="00F11D79">
              <w:rPr>
                <w:lang w:val="de-CH"/>
              </w:rPr>
              <w:t>.</w:t>
            </w:r>
          </w:p>
          <w:p w14:paraId="5E106481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>Inhalte</w:t>
            </w:r>
            <w:r w:rsidR="007C0894" w:rsidRPr="00F11D79">
              <w:rPr>
                <w:lang w:val="de-CH"/>
              </w:rPr>
              <w:t xml:space="preserve">, die </w:t>
            </w:r>
            <w:r w:rsidRPr="00F11D79">
              <w:rPr>
                <w:lang w:val="de-CH"/>
              </w:rPr>
              <w:t xml:space="preserve">gegen </w:t>
            </w:r>
            <w:r w:rsidR="007C0894" w:rsidRPr="00F11D79">
              <w:rPr>
                <w:lang w:val="de-CH"/>
              </w:rPr>
              <w:t>diese Grundsätze versto</w:t>
            </w:r>
            <w:r w:rsidR="008E6248">
              <w:rPr>
                <w:lang w:val="de-CH"/>
              </w:rPr>
              <w:t>ss</w:t>
            </w:r>
            <w:r w:rsidR="007C0894" w:rsidRPr="00F11D79">
              <w:rPr>
                <w:lang w:val="de-CH"/>
              </w:rPr>
              <w:t>en</w:t>
            </w:r>
            <w:r w:rsidRPr="00F11D79">
              <w:rPr>
                <w:lang w:val="de-CH"/>
              </w:rPr>
              <w:t xml:space="preserve">, müssen </w:t>
            </w:r>
            <w:r w:rsidR="007C0894" w:rsidRPr="00F11D79">
              <w:rPr>
                <w:lang w:val="de-CH"/>
              </w:rPr>
              <w:t xml:space="preserve">auf </w:t>
            </w:r>
            <w:r w:rsidRPr="00F11D79">
              <w:rPr>
                <w:lang w:val="de-CH"/>
              </w:rPr>
              <w:t xml:space="preserve">erste </w:t>
            </w:r>
            <w:r w:rsidR="007C0894" w:rsidRPr="00F11D79">
              <w:rPr>
                <w:lang w:val="de-CH"/>
              </w:rPr>
              <w:t xml:space="preserve">Aufforderung </w:t>
            </w:r>
            <w:r w:rsidR="004819D4">
              <w:rPr>
                <w:lang w:val="de-CH"/>
              </w:rPr>
              <w:t>der</w:t>
            </w:r>
            <w:r w:rsidRPr="00F11D79">
              <w:rPr>
                <w:lang w:val="de-CH"/>
              </w:rPr>
              <w:t xml:space="preserve"> </w:t>
            </w:r>
            <w:r w:rsidR="004819D4">
              <w:rPr>
                <w:lang w:val="de-CH"/>
              </w:rPr>
              <w:t>[</w:t>
            </w:r>
            <w:r w:rsidR="004819D4" w:rsidRPr="004819D4">
              <w:rPr>
                <w:highlight w:val="yellow"/>
                <w:lang w:val="de-CH"/>
              </w:rPr>
              <w:t>zuständige Abteilung</w:t>
            </w:r>
            <w:r w:rsidR="004819D4">
              <w:rPr>
                <w:lang w:val="de-CH"/>
              </w:rPr>
              <w:t xml:space="preserve">] </w:t>
            </w:r>
            <w:r w:rsidR="007C0894" w:rsidRPr="00F11D79">
              <w:rPr>
                <w:lang w:val="de-CH"/>
              </w:rPr>
              <w:t>gelöscht werden</w:t>
            </w:r>
            <w:r w:rsidRPr="00F11D79">
              <w:rPr>
                <w:lang w:val="de-CH"/>
              </w:rPr>
              <w:t>.</w:t>
            </w:r>
          </w:p>
        </w:tc>
      </w:tr>
    </w:tbl>
    <w:p w14:paraId="5E106483" w14:textId="77777777" w:rsidR="00BC0F69" w:rsidRDefault="0054759A">
      <w:pPr>
        <w:pStyle w:val="Level1Heading"/>
      </w:pPr>
      <w:bookmarkStart w:id="45" w:name="_Toc57922600"/>
      <w:bookmarkStart w:id="46" w:name="_Toc57922897"/>
      <w:bookmarkStart w:id="47" w:name="_Toc57923792"/>
      <w:bookmarkStart w:id="48" w:name="_Toc57924043"/>
      <w:bookmarkStart w:id="49" w:name="_Toc57943787"/>
      <w:bookmarkStart w:id="50" w:name="_Toc57982724"/>
      <w:bookmarkStart w:id="51" w:name="_Toc57982794"/>
      <w:bookmarkStart w:id="52" w:name="_Toc57982872"/>
      <w:bookmarkStart w:id="53" w:name="_Toc57983004"/>
      <w:bookmarkStart w:id="54" w:name="_Toc57996376"/>
      <w:bookmarkStart w:id="55" w:name="_Toc57996530"/>
      <w:bookmarkStart w:id="56" w:name="_Toc57999674"/>
      <w:bookmarkStart w:id="57" w:name="_Toc57999724"/>
      <w:bookmarkStart w:id="58" w:name="_Toc58017413"/>
      <w:bookmarkStart w:id="59" w:name="_Toc58020408"/>
      <w:bookmarkStart w:id="60" w:name="_Toc58020444"/>
      <w:bookmarkStart w:id="61" w:name="_Toc58021123"/>
      <w:bookmarkStart w:id="62" w:name="_Toc58021267"/>
      <w:bookmarkStart w:id="63" w:name="_Toc58067800"/>
      <w:bookmarkStart w:id="64" w:name="_Toc58067855"/>
      <w:bookmarkStart w:id="65" w:name="_Toc58068685"/>
      <w:bookmarkStart w:id="66" w:name="_Toc58069257"/>
      <w:bookmarkStart w:id="67" w:name="_Toc58073626"/>
      <w:bookmarkStart w:id="68" w:name="_Ref57984861"/>
      <w:bookmarkStart w:id="69" w:name="_Ref57990170"/>
      <w:bookmarkStart w:id="70" w:name="_Ref57990653"/>
      <w:bookmarkStart w:id="71" w:name="_Toc72097775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proofErr w:type="spellStart"/>
      <w:r>
        <w:t>Meldung</w:t>
      </w:r>
      <w:proofErr w:type="spellEnd"/>
      <w:r>
        <w:t xml:space="preserve"> von </w:t>
      </w:r>
      <w:proofErr w:type="spellStart"/>
      <w:r>
        <w:t>Sicherheitsvorfällen</w:t>
      </w:r>
      <w:bookmarkEnd w:id="68"/>
      <w:bookmarkEnd w:id="69"/>
      <w:bookmarkEnd w:id="70"/>
      <w:bookmarkEnd w:id="71"/>
      <w:proofErr w:type="spellEnd"/>
    </w:p>
    <w:tbl>
      <w:tblPr>
        <w:tblStyle w:val="TextTable"/>
        <w:tblW w:w="8447" w:type="dxa"/>
        <w:tblLayout w:type="fixed"/>
        <w:tblLook w:val="04A0" w:firstRow="1" w:lastRow="0" w:firstColumn="1" w:lastColumn="0" w:noHBand="0" w:noVBand="1"/>
      </w:tblPr>
      <w:tblGrid>
        <w:gridCol w:w="1701"/>
        <w:gridCol w:w="6746"/>
      </w:tblGrid>
      <w:tr w:rsidR="00023293" w14:paraId="5E106487" w14:textId="77777777" w:rsidTr="002D71B0">
        <w:tc>
          <w:tcPr>
            <w:tcW w:w="1701" w:type="dxa"/>
          </w:tcPr>
          <w:p w14:paraId="5E106484" w14:textId="77777777" w:rsidR="00BC0F69" w:rsidRDefault="0054759A">
            <w:pPr>
              <w:pStyle w:val="TableBodyText"/>
              <w:rPr>
                <w:sz w:val="18"/>
                <w:szCs w:val="18"/>
              </w:rPr>
            </w:pPr>
            <w:proofErr w:type="spellStart"/>
            <w:r w:rsidRPr="00F34B0F">
              <w:rPr>
                <w:sz w:val="18"/>
                <w:szCs w:val="18"/>
              </w:rPr>
              <w:t>Berichterstattung</w:t>
            </w:r>
            <w:proofErr w:type="spellEnd"/>
            <w:r w:rsidRPr="00F34B0F">
              <w:rPr>
                <w:sz w:val="18"/>
                <w:szCs w:val="18"/>
              </w:rPr>
              <w:t xml:space="preserve"> </w:t>
            </w:r>
            <w:r w:rsidR="005C6FA8">
              <w:rPr>
                <w:sz w:val="18"/>
                <w:szCs w:val="18"/>
              </w:rPr>
              <w:br/>
            </w:r>
            <w:proofErr w:type="spellStart"/>
            <w:r w:rsidRPr="00F34B0F">
              <w:rPr>
                <w:sz w:val="18"/>
                <w:szCs w:val="18"/>
              </w:rPr>
              <w:t>Verpflichtung</w:t>
            </w:r>
            <w:proofErr w:type="spellEnd"/>
          </w:p>
        </w:tc>
        <w:tc>
          <w:tcPr>
            <w:tcW w:w="6746" w:type="dxa"/>
          </w:tcPr>
          <w:p w14:paraId="5E106485" w14:textId="77777777" w:rsidR="00BC0F69" w:rsidRPr="00F11D79" w:rsidRDefault="0054759A">
            <w:pPr>
              <w:pStyle w:val="TableNumberedList"/>
              <w:numPr>
                <w:ilvl w:val="0"/>
                <w:numId w:val="27"/>
              </w:numPr>
              <w:ind w:left="340" w:hanging="340"/>
              <w:rPr>
                <w:lang w:val="de-CH"/>
              </w:rPr>
            </w:pPr>
            <w:r w:rsidRPr="00F11D79">
              <w:rPr>
                <w:lang w:val="de-CH"/>
              </w:rPr>
              <w:t xml:space="preserve">Die </w:t>
            </w:r>
            <w:r>
              <w:rPr>
                <w:lang w:val="de-CH"/>
              </w:rPr>
              <w:t>Mitarbeitende</w:t>
            </w:r>
            <w:r w:rsidR="00207FE5">
              <w:rPr>
                <w:lang w:val="de-CH"/>
              </w:rPr>
              <w:t>n</w:t>
            </w:r>
            <w:r w:rsidRPr="00F11D79">
              <w:rPr>
                <w:lang w:val="de-CH"/>
              </w:rPr>
              <w:t xml:space="preserve"> </w:t>
            </w:r>
            <w:r w:rsidR="00B14CC1" w:rsidRPr="00F11D79">
              <w:rPr>
                <w:lang w:val="de-CH"/>
              </w:rPr>
              <w:t>müssen wachsam sein und jeden beobachteten oder vermuteten Sicherheitsvorfall</w:t>
            </w:r>
            <w:r w:rsidR="00792024" w:rsidRPr="00F11D79">
              <w:rPr>
                <w:lang w:val="de-CH"/>
              </w:rPr>
              <w:t xml:space="preserve">, jedes Ereignis </w:t>
            </w:r>
            <w:r w:rsidR="00B14CC1" w:rsidRPr="00F11D79">
              <w:rPr>
                <w:lang w:val="de-CH"/>
              </w:rPr>
              <w:t>oder jede Schwachstelle unverzüglich melden.</w:t>
            </w:r>
          </w:p>
          <w:p w14:paraId="5E106486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>Alle Sicherheitsvorfälle</w:t>
            </w:r>
            <w:r w:rsidR="00792024" w:rsidRPr="00F11D79">
              <w:rPr>
                <w:lang w:val="de-CH"/>
              </w:rPr>
              <w:t xml:space="preserve">, Ereignisse </w:t>
            </w:r>
            <w:r w:rsidRPr="00F11D79">
              <w:rPr>
                <w:lang w:val="de-CH"/>
              </w:rPr>
              <w:t xml:space="preserve">und Schwachstellen sind per E-Mail </w:t>
            </w:r>
            <w:r w:rsidRPr="00B845B4">
              <w:rPr>
                <w:lang w:val="de-CH"/>
              </w:rPr>
              <w:t xml:space="preserve">an </w:t>
            </w:r>
            <w:r w:rsidR="00B845B4" w:rsidRPr="00B845B4">
              <w:rPr>
                <w:lang w:val="de-CH"/>
              </w:rPr>
              <w:t>[</w:t>
            </w:r>
            <w:r w:rsidR="00B845B4" w:rsidRPr="00B845B4">
              <w:rPr>
                <w:highlight w:val="yellow"/>
                <w:lang w:val="de-CH"/>
              </w:rPr>
              <w:t>...</w:t>
            </w:r>
            <w:r w:rsidR="00B845B4" w:rsidRPr="00B845B4">
              <w:rPr>
                <w:lang w:val="de-CH"/>
              </w:rPr>
              <w:t xml:space="preserve">] </w:t>
            </w:r>
            <w:r w:rsidRPr="00B845B4">
              <w:rPr>
                <w:lang w:val="de-CH"/>
              </w:rPr>
              <w:t>zu melden</w:t>
            </w:r>
            <w:r w:rsidRPr="00F11D79">
              <w:rPr>
                <w:lang w:val="de-CH"/>
              </w:rPr>
              <w:t>.</w:t>
            </w:r>
          </w:p>
        </w:tc>
      </w:tr>
      <w:tr w:rsidR="00023293" w14:paraId="5E10648A" w14:textId="77777777" w:rsidTr="002D71B0">
        <w:tc>
          <w:tcPr>
            <w:tcW w:w="1701" w:type="dxa"/>
          </w:tcPr>
          <w:p w14:paraId="5E106488" w14:textId="77777777" w:rsidR="00BC0F69" w:rsidRDefault="0054759A">
            <w:pPr>
              <w:pStyle w:val="TableBodyText"/>
              <w:rPr>
                <w:sz w:val="18"/>
                <w:szCs w:val="18"/>
              </w:rPr>
            </w:pPr>
            <w:proofErr w:type="spellStart"/>
            <w:r w:rsidRPr="00F34B0F">
              <w:rPr>
                <w:sz w:val="18"/>
                <w:szCs w:val="18"/>
              </w:rPr>
              <w:t>Externe</w:t>
            </w:r>
            <w:proofErr w:type="spellEnd"/>
            <w:r w:rsidRPr="00F34B0F">
              <w:rPr>
                <w:sz w:val="18"/>
                <w:szCs w:val="18"/>
              </w:rPr>
              <w:t xml:space="preserve"> </w:t>
            </w:r>
            <w:r w:rsidR="005C6FA8">
              <w:rPr>
                <w:sz w:val="18"/>
                <w:szCs w:val="18"/>
              </w:rPr>
              <w:br/>
            </w:r>
            <w:proofErr w:type="spellStart"/>
            <w:r w:rsidRPr="00F34B0F">
              <w:rPr>
                <w:sz w:val="18"/>
                <w:szCs w:val="18"/>
              </w:rPr>
              <w:t>Kommunikation</w:t>
            </w:r>
            <w:proofErr w:type="spellEnd"/>
          </w:p>
        </w:tc>
        <w:tc>
          <w:tcPr>
            <w:tcW w:w="6746" w:type="dxa"/>
          </w:tcPr>
          <w:p w14:paraId="5E106489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Jegliche externe Kommunikation über Sicherheitsvorfälle ist </w:t>
            </w:r>
            <w:r w:rsidR="00B845B4">
              <w:rPr>
                <w:lang w:val="de-CH"/>
              </w:rPr>
              <w:t>der [</w:t>
            </w:r>
            <w:r w:rsidR="00B845B4" w:rsidRPr="00B845B4">
              <w:rPr>
                <w:highlight w:val="yellow"/>
                <w:lang w:val="de-CH"/>
              </w:rPr>
              <w:t>zuständigen Abteilung</w:t>
            </w:r>
            <w:r w:rsidR="00B845B4">
              <w:rPr>
                <w:lang w:val="de-CH"/>
              </w:rPr>
              <w:t>]</w:t>
            </w:r>
            <w:r w:rsidR="0066014E" w:rsidRPr="00F11D79">
              <w:rPr>
                <w:lang w:val="de-CH"/>
              </w:rPr>
              <w:t xml:space="preserve"> </w:t>
            </w:r>
            <w:r w:rsidRPr="00F11D79">
              <w:rPr>
                <w:lang w:val="de-CH"/>
              </w:rPr>
              <w:t>vorbehalten.</w:t>
            </w:r>
          </w:p>
        </w:tc>
      </w:tr>
      <w:tr w:rsidR="00023293" w14:paraId="5E106496" w14:textId="77777777" w:rsidTr="002D71B0">
        <w:tc>
          <w:tcPr>
            <w:tcW w:w="1701" w:type="dxa"/>
          </w:tcPr>
          <w:p w14:paraId="5E10648B" w14:textId="77777777" w:rsidR="00BC0F69" w:rsidRDefault="0054759A">
            <w:pPr>
              <w:pStyle w:val="TableBodyText"/>
              <w:rPr>
                <w:sz w:val="18"/>
                <w:szCs w:val="18"/>
              </w:rPr>
            </w:pPr>
            <w:proofErr w:type="spellStart"/>
            <w:r w:rsidRPr="00731CD1">
              <w:rPr>
                <w:sz w:val="18"/>
                <w:szCs w:val="18"/>
              </w:rPr>
              <w:t>Beispiele</w:t>
            </w:r>
            <w:proofErr w:type="spellEnd"/>
            <w:r w:rsidRPr="00731CD1">
              <w:rPr>
                <w:sz w:val="18"/>
                <w:szCs w:val="18"/>
              </w:rPr>
              <w:t xml:space="preserve"> für </w:t>
            </w:r>
            <w:r w:rsidR="005C6FA8">
              <w:rPr>
                <w:sz w:val="18"/>
                <w:szCs w:val="18"/>
              </w:rPr>
              <w:br/>
            </w:r>
            <w:proofErr w:type="spellStart"/>
            <w:r w:rsidRPr="00731CD1">
              <w:rPr>
                <w:sz w:val="18"/>
                <w:szCs w:val="18"/>
              </w:rPr>
              <w:t>Sicherheitsvorfälle</w:t>
            </w:r>
            <w:proofErr w:type="spellEnd"/>
          </w:p>
        </w:tc>
        <w:tc>
          <w:tcPr>
            <w:tcW w:w="6746" w:type="dxa"/>
          </w:tcPr>
          <w:p w14:paraId="5E10648C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Zu den </w:t>
            </w:r>
            <w:r w:rsidRPr="00F11D79">
              <w:rPr>
                <w:lang w:val="de-CH"/>
              </w:rPr>
              <w:t>Sicherheitsvorfällen gehören unter anderem:</w:t>
            </w:r>
          </w:p>
          <w:p w14:paraId="5E10648D" w14:textId="77777777" w:rsidR="00BC0F69" w:rsidRPr="00F11D79" w:rsidRDefault="0054759A">
            <w:pPr>
              <w:pStyle w:val="TableListBullet2"/>
              <w:rPr>
                <w:lang w:val="de-CH"/>
              </w:rPr>
            </w:pPr>
            <w:r w:rsidRPr="00F11D79">
              <w:rPr>
                <w:lang w:val="de-CH"/>
              </w:rPr>
              <w:t xml:space="preserve">Diebstahl oder Verlust von Papierdokumenten, die vertrauliche Kunden-, persönliche oder Geschäftsinformationen enthalten, oder eines Geräts, auf dem solche Informationen gespeichert sind oder das für den Zugriff </w:t>
            </w:r>
            <w:r w:rsidRPr="00F11D79">
              <w:rPr>
                <w:lang w:val="de-CH"/>
              </w:rPr>
              <w:t>auf solche Informationen verwendet wurde (z.</w:t>
            </w:r>
            <w:r w:rsidR="00B845B4">
              <w:rPr>
                <w:lang w:val="de-CH"/>
              </w:rPr>
              <w:t> </w:t>
            </w:r>
            <w:r w:rsidRPr="00F11D79">
              <w:rPr>
                <w:lang w:val="de-CH"/>
              </w:rPr>
              <w:t xml:space="preserve">B. Laptops, Smartphones oder USB-Laufwerke), unabhängig davon, ob das Gerät Eigentum der </w:t>
            </w:r>
            <w:r w:rsidR="00827378" w:rsidRPr="00B845B4">
              <w:rPr>
                <w:highlight w:val="lightGray"/>
                <w:lang w:val="de-CH"/>
              </w:rPr>
              <w:t>COMPANY</w:t>
            </w:r>
            <w:r w:rsidRPr="00F11D79">
              <w:rPr>
                <w:lang w:val="de-CH"/>
              </w:rPr>
              <w:t xml:space="preserve"> ist oder nicht</w:t>
            </w:r>
            <w:r w:rsidR="00AE62C2" w:rsidRPr="00F11D79">
              <w:rPr>
                <w:lang w:val="de-CH"/>
              </w:rPr>
              <w:t>;</w:t>
            </w:r>
          </w:p>
          <w:p w14:paraId="5E10648E" w14:textId="77777777" w:rsidR="00BC0F69" w:rsidRPr="00F11D79" w:rsidRDefault="0054759A">
            <w:pPr>
              <w:pStyle w:val="TableListBullet2"/>
              <w:rPr>
                <w:lang w:val="de-CH"/>
              </w:rPr>
            </w:pPr>
            <w:r w:rsidRPr="00F11D79">
              <w:rPr>
                <w:lang w:val="de-CH"/>
              </w:rPr>
              <w:t xml:space="preserve">aktive, geplante oder zurückliegende Cyberangriffe auf die IT-Systeme der </w:t>
            </w:r>
            <w:r w:rsidR="00827378" w:rsidRPr="00B845B4">
              <w:rPr>
                <w:highlight w:val="lightGray"/>
                <w:lang w:val="de-CH"/>
              </w:rPr>
              <w:t>COMPANY</w:t>
            </w:r>
            <w:r w:rsidR="00AE62C2" w:rsidRPr="00F11D79">
              <w:rPr>
                <w:lang w:val="de-CH"/>
              </w:rPr>
              <w:t>;</w:t>
            </w:r>
          </w:p>
          <w:p w14:paraId="5E10648F" w14:textId="77777777" w:rsidR="00BC0F69" w:rsidRPr="00F11D79" w:rsidRDefault="0054759A">
            <w:pPr>
              <w:pStyle w:val="TableListBullet2"/>
              <w:rPr>
                <w:lang w:val="de-CH"/>
              </w:rPr>
            </w:pPr>
            <w:r w:rsidRPr="00F11D79">
              <w:rPr>
                <w:lang w:val="de-CH"/>
              </w:rPr>
              <w:t>unbefugte Änder</w:t>
            </w:r>
            <w:r w:rsidRPr="00F11D79">
              <w:rPr>
                <w:lang w:val="de-CH"/>
              </w:rPr>
              <w:t>ungen an IT-Systemen, einschlie</w:t>
            </w:r>
            <w:r w:rsidR="00207FE5">
              <w:rPr>
                <w:lang w:val="de-CH"/>
              </w:rPr>
              <w:t>ss</w:t>
            </w:r>
            <w:r w:rsidRPr="00F11D79">
              <w:rPr>
                <w:lang w:val="de-CH"/>
              </w:rPr>
              <w:t xml:space="preserve">lich Malware-Infektionen, Verunstaltung von </w:t>
            </w:r>
            <w:r w:rsidR="00E12E87">
              <w:rPr>
                <w:lang w:val="de-CH"/>
              </w:rPr>
              <w:t>Webseiten</w:t>
            </w:r>
            <w:r w:rsidRPr="00F11D79">
              <w:rPr>
                <w:lang w:val="de-CH"/>
              </w:rPr>
              <w:t xml:space="preserve"> usw</w:t>
            </w:r>
            <w:r w:rsidR="00AE62C2" w:rsidRPr="00F11D79">
              <w:rPr>
                <w:lang w:val="de-CH"/>
              </w:rPr>
              <w:t>.;</w:t>
            </w:r>
          </w:p>
          <w:p w14:paraId="5E106490" w14:textId="77777777" w:rsidR="00BC0F69" w:rsidRPr="00F11D79" w:rsidRDefault="0054759A">
            <w:pPr>
              <w:pStyle w:val="TableListBullet2"/>
              <w:rPr>
                <w:lang w:val="de-CH"/>
              </w:rPr>
            </w:pPr>
            <w:r w:rsidRPr="00F11D79">
              <w:rPr>
                <w:lang w:val="de-CH"/>
              </w:rPr>
              <w:t>tatsächliche oder vermutete Kompromittierung des Passworts</w:t>
            </w:r>
            <w:r w:rsidR="00AE62C2" w:rsidRPr="00F11D79">
              <w:rPr>
                <w:lang w:val="de-CH"/>
              </w:rPr>
              <w:t>;</w:t>
            </w:r>
          </w:p>
          <w:p w14:paraId="5E106491" w14:textId="77777777" w:rsidR="00BC0F69" w:rsidRPr="00F11D79" w:rsidRDefault="0054759A">
            <w:pPr>
              <w:pStyle w:val="TableListBullet2"/>
              <w:rPr>
                <w:lang w:val="de-CH"/>
              </w:rPr>
            </w:pPr>
            <w:r w:rsidRPr="00F11D79">
              <w:rPr>
                <w:lang w:val="de-CH"/>
              </w:rPr>
              <w:t>unbefugter oder unrechtmä</w:t>
            </w:r>
            <w:r w:rsidR="00207FE5">
              <w:rPr>
                <w:lang w:val="de-CH"/>
              </w:rPr>
              <w:t>ss</w:t>
            </w:r>
            <w:r w:rsidRPr="00F11D79">
              <w:rPr>
                <w:lang w:val="de-CH"/>
              </w:rPr>
              <w:t>iger Zugang zu Informationen, IT-Systemen oder Einrichtungen</w:t>
            </w:r>
            <w:r w:rsidR="00AE62C2" w:rsidRPr="00F11D79">
              <w:rPr>
                <w:lang w:val="de-CH"/>
              </w:rPr>
              <w:t>;</w:t>
            </w:r>
          </w:p>
          <w:p w14:paraId="5E106492" w14:textId="77777777" w:rsidR="00BC0F69" w:rsidRPr="00F11D79" w:rsidRDefault="0054759A">
            <w:pPr>
              <w:pStyle w:val="TableListBullet2"/>
              <w:rPr>
                <w:lang w:val="de-CH"/>
              </w:rPr>
            </w:pPr>
            <w:r w:rsidRPr="00F11D79">
              <w:rPr>
                <w:lang w:val="de-CH"/>
              </w:rPr>
              <w:t>unbefugte oder</w:t>
            </w:r>
            <w:r w:rsidRPr="00F11D79">
              <w:rPr>
                <w:lang w:val="de-CH"/>
              </w:rPr>
              <w:t xml:space="preserve"> unrechtmä</w:t>
            </w:r>
            <w:r w:rsidR="00BF49F8">
              <w:rPr>
                <w:lang w:val="de-CH"/>
              </w:rPr>
              <w:t>ss</w:t>
            </w:r>
            <w:r w:rsidRPr="00F11D79">
              <w:rPr>
                <w:lang w:val="de-CH"/>
              </w:rPr>
              <w:t>ige Entnahme, Weitergabe, Zerstörung, Veränderung oder Verwendung von Informationen</w:t>
            </w:r>
            <w:r w:rsidR="00AE62C2" w:rsidRPr="00F11D79">
              <w:rPr>
                <w:lang w:val="de-CH"/>
              </w:rPr>
              <w:t>;</w:t>
            </w:r>
          </w:p>
          <w:p w14:paraId="5E106493" w14:textId="77777777" w:rsidR="00BC0F69" w:rsidRPr="00F11D79" w:rsidRDefault="0054759A">
            <w:pPr>
              <w:pStyle w:val="TableListBullet2"/>
              <w:rPr>
                <w:lang w:val="de-CH"/>
              </w:rPr>
            </w:pPr>
            <w:r w:rsidRPr="00F11D79">
              <w:rPr>
                <w:lang w:val="de-CH"/>
              </w:rPr>
              <w:t>unbefugte</w:t>
            </w:r>
            <w:r w:rsidR="00671C5F">
              <w:rPr>
                <w:lang w:val="de-CH"/>
              </w:rPr>
              <w:t>r</w:t>
            </w:r>
            <w:r w:rsidRPr="00F11D79">
              <w:rPr>
                <w:lang w:val="de-CH"/>
              </w:rPr>
              <w:t xml:space="preserve"> oder unrechtmä</w:t>
            </w:r>
            <w:r w:rsidR="00BF49F8">
              <w:rPr>
                <w:lang w:val="de-CH"/>
              </w:rPr>
              <w:t>ss</w:t>
            </w:r>
            <w:r w:rsidRPr="00F11D79">
              <w:rPr>
                <w:lang w:val="de-CH"/>
              </w:rPr>
              <w:t>ige</w:t>
            </w:r>
            <w:r w:rsidR="00671C5F">
              <w:rPr>
                <w:lang w:val="de-CH"/>
              </w:rPr>
              <w:t>r</w:t>
            </w:r>
            <w:r w:rsidRPr="00F11D79">
              <w:rPr>
                <w:lang w:val="de-CH"/>
              </w:rPr>
              <w:t xml:space="preserve"> Zugang zu, die Nutzung oder Verbreitung von illegalen oder missbräuchlichen Inhalten</w:t>
            </w:r>
            <w:r w:rsidR="00AE62C2" w:rsidRPr="00F11D79">
              <w:rPr>
                <w:lang w:val="de-CH"/>
              </w:rPr>
              <w:t>;</w:t>
            </w:r>
          </w:p>
          <w:p w14:paraId="5E106494" w14:textId="77777777" w:rsidR="00BC0F69" w:rsidRPr="00F11D79" w:rsidRDefault="0054759A">
            <w:pPr>
              <w:pStyle w:val="TableListBullet2"/>
              <w:rPr>
                <w:lang w:val="de-CH"/>
              </w:rPr>
            </w:pPr>
            <w:r w:rsidRPr="00F11D79">
              <w:rPr>
                <w:lang w:val="de-CH"/>
              </w:rPr>
              <w:lastRenderedPageBreak/>
              <w:t>ungeplante Nichtverfügbarkeit von kritisc</w:t>
            </w:r>
            <w:r w:rsidRPr="00F11D79">
              <w:rPr>
                <w:lang w:val="de-CH"/>
              </w:rPr>
              <w:t>hen IT-Systemen und -Diensten mit negativen Auswirkungen auf den Geschäftsbetrieb</w:t>
            </w:r>
            <w:r w:rsidR="00AE62C2" w:rsidRPr="00F11D79">
              <w:rPr>
                <w:lang w:val="de-CH"/>
              </w:rPr>
              <w:t>;</w:t>
            </w:r>
          </w:p>
          <w:p w14:paraId="5E106495" w14:textId="77777777" w:rsidR="00BC0F69" w:rsidRPr="003C1D5F" w:rsidRDefault="0054759A" w:rsidP="003C1D5F">
            <w:pPr>
              <w:pStyle w:val="TableListBullet2"/>
              <w:rPr>
                <w:lang w:val="de-CH"/>
              </w:rPr>
            </w:pPr>
            <w:r w:rsidRPr="00F11D79">
              <w:rPr>
                <w:lang w:val="de-CH"/>
              </w:rPr>
              <w:t>Verstö</w:t>
            </w:r>
            <w:r w:rsidR="00BF49F8">
              <w:rPr>
                <w:lang w:val="de-CH"/>
              </w:rPr>
              <w:t>ss</w:t>
            </w:r>
            <w:r w:rsidRPr="00F11D79">
              <w:rPr>
                <w:lang w:val="de-CH"/>
              </w:rPr>
              <w:t>e gegen gesetzliche, regulatorische oder vertragliche Verpflichtungen in Bezug auf die Informationssicherheit und den Datenschutz, einschlie</w:t>
            </w:r>
            <w:r w:rsidR="00BF49F8">
              <w:rPr>
                <w:lang w:val="de-CH"/>
              </w:rPr>
              <w:t>ss</w:t>
            </w:r>
            <w:r w:rsidRPr="00F11D79">
              <w:rPr>
                <w:lang w:val="de-CH"/>
              </w:rPr>
              <w:t xml:space="preserve">lich </w:t>
            </w:r>
            <w:r w:rsidR="000E0782">
              <w:rPr>
                <w:lang w:val="de-CH"/>
              </w:rPr>
              <w:t>Verletzungen der Datensicherheit gemäss</w:t>
            </w:r>
            <w:r w:rsidRPr="00F11D79">
              <w:rPr>
                <w:lang w:val="de-CH"/>
              </w:rPr>
              <w:t xml:space="preserve"> der </w:t>
            </w:r>
            <w:r w:rsidR="0066014E" w:rsidRPr="00F11D79">
              <w:rPr>
                <w:lang w:val="de-CH"/>
              </w:rPr>
              <w:t xml:space="preserve">EU-Datenschutzgrundverordnung </w:t>
            </w:r>
            <w:r w:rsidR="00F4398E" w:rsidRPr="00F11D79">
              <w:rPr>
                <w:lang w:val="de-CH"/>
              </w:rPr>
              <w:t>(</w:t>
            </w:r>
            <w:r w:rsidR="003C1D5F">
              <w:rPr>
                <w:lang w:val="de-CH"/>
              </w:rPr>
              <w:t>DSGVO</w:t>
            </w:r>
            <w:r w:rsidR="00F4398E" w:rsidRPr="00F11D79">
              <w:rPr>
                <w:lang w:val="de-CH"/>
              </w:rPr>
              <w:t xml:space="preserve">) </w:t>
            </w:r>
            <w:r w:rsidRPr="00F11D79">
              <w:rPr>
                <w:lang w:val="de-CH"/>
              </w:rPr>
              <w:t>oder des Schweizer Datenschutzgesetzes</w:t>
            </w:r>
            <w:r w:rsidR="003C1D5F">
              <w:rPr>
                <w:lang w:val="de-CH"/>
              </w:rPr>
              <w:t xml:space="preserve"> (vgl. Richtlinie </w:t>
            </w:r>
            <w:r w:rsidR="003C1D5F" w:rsidRPr="003C1D5F">
              <w:rPr>
                <w:lang w:val="de-CH"/>
              </w:rPr>
              <w:t>betr. internes Vorgehen bei Verletzung der Datensicherheit</w:t>
            </w:r>
            <w:r w:rsidR="003C1D5F">
              <w:rPr>
                <w:lang w:val="de-CH"/>
              </w:rPr>
              <w:t>).</w:t>
            </w:r>
          </w:p>
        </w:tc>
      </w:tr>
    </w:tbl>
    <w:p w14:paraId="5E106497" w14:textId="77777777" w:rsidR="00BC0F69" w:rsidRDefault="0054759A">
      <w:pPr>
        <w:pStyle w:val="Level1Heading"/>
      </w:pPr>
      <w:bookmarkStart w:id="72" w:name="_Ref57991474"/>
      <w:bookmarkStart w:id="73" w:name="_Toc72097776"/>
      <w:proofErr w:type="spellStart"/>
      <w:r>
        <w:lastRenderedPageBreak/>
        <w:t>Systemüberwachung</w:t>
      </w:r>
      <w:proofErr w:type="spellEnd"/>
      <w:r>
        <w:t xml:space="preserve"> </w:t>
      </w:r>
      <w:r w:rsidR="00292CA6">
        <w:t>und Auditing</w:t>
      </w:r>
      <w:bookmarkEnd w:id="72"/>
      <w:bookmarkEnd w:id="73"/>
    </w:p>
    <w:tbl>
      <w:tblPr>
        <w:tblStyle w:val="TextTable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6746"/>
      </w:tblGrid>
      <w:tr w:rsidR="00023293" w14:paraId="5E10649D" w14:textId="77777777" w:rsidTr="002D71B0">
        <w:tc>
          <w:tcPr>
            <w:tcW w:w="1701" w:type="dxa"/>
          </w:tcPr>
          <w:p w14:paraId="5E106498" w14:textId="77777777" w:rsidR="00BC0F69" w:rsidRDefault="0054759A">
            <w:pPr>
              <w:pStyle w:val="TableBodyText"/>
              <w:rPr>
                <w:sz w:val="18"/>
                <w:szCs w:val="18"/>
              </w:rPr>
            </w:pPr>
            <w:proofErr w:type="spellStart"/>
            <w:r w:rsidRPr="00F34B0F">
              <w:rPr>
                <w:sz w:val="18"/>
                <w:szCs w:val="18"/>
              </w:rPr>
              <w:t>Zweck</w:t>
            </w:r>
            <w:proofErr w:type="spellEnd"/>
          </w:p>
        </w:tc>
        <w:tc>
          <w:tcPr>
            <w:tcW w:w="6746" w:type="dxa"/>
          </w:tcPr>
          <w:p w14:paraId="5E106499" w14:textId="77777777" w:rsidR="00BC0F69" w:rsidRPr="00F11D79" w:rsidRDefault="0054759A">
            <w:pPr>
              <w:pStyle w:val="TableNumberedList"/>
              <w:numPr>
                <w:ilvl w:val="0"/>
                <w:numId w:val="14"/>
              </w:numPr>
              <w:ind w:left="340" w:hanging="340"/>
              <w:rPr>
                <w:lang w:val="de-CH"/>
              </w:rPr>
            </w:pPr>
            <w:r w:rsidRPr="00AE62C2">
              <w:rPr>
                <w:highlight w:val="lightGray"/>
                <w:lang w:val="de-CH"/>
              </w:rPr>
              <w:t>COMPANY</w:t>
            </w:r>
            <w:r w:rsidRPr="00F11D79">
              <w:rPr>
                <w:lang w:val="de-CH"/>
              </w:rPr>
              <w:t xml:space="preserve"> wird den Zustand und die Nutzung von Systemen, Netzwerken und Anwendungen</w:t>
            </w:r>
            <w:r w:rsidR="000E0782">
              <w:rPr>
                <w:lang w:val="de-CH"/>
              </w:rPr>
              <w:t xml:space="preserve"> für folgende Zwecke</w:t>
            </w:r>
            <w:r w:rsidRPr="00F11D79">
              <w:rPr>
                <w:lang w:val="de-CH"/>
              </w:rPr>
              <w:t xml:space="preserve"> überwachen und prüfen:</w:t>
            </w:r>
          </w:p>
          <w:p w14:paraId="5E10649A" w14:textId="77777777" w:rsidR="00BC0F69" w:rsidRPr="0098109A" w:rsidRDefault="0054759A" w:rsidP="0098109A">
            <w:pPr>
              <w:pStyle w:val="TableNumberedListlit"/>
              <w:numPr>
                <w:ilvl w:val="0"/>
                <w:numId w:val="49"/>
              </w:numPr>
              <w:rPr>
                <w:lang w:val="de-CH"/>
              </w:rPr>
            </w:pPr>
            <w:r w:rsidRPr="0098109A">
              <w:rPr>
                <w:lang w:val="de-CH"/>
              </w:rPr>
              <w:t>Planung und Verwaltung der Systemkapazität und -funktion;</w:t>
            </w:r>
          </w:p>
          <w:p w14:paraId="5E10649B" w14:textId="77777777" w:rsidR="00BC0F69" w:rsidRPr="00F11D79" w:rsidRDefault="0054759A" w:rsidP="001A2C6E">
            <w:pPr>
              <w:pStyle w:val="TableNumberedListlit"/>
              <w:rPr>
                <w:lang w:val="de-CH"/>
              </w:rPr>
            </w:pPr>
            <w:r>
              <w:rPr>
                <w:lang w:val="de-CH"/>
              </w:rPr>
              <w:t>Überprüfung der</w:t>
            </w:r>
            <w:r w:rsidR="00AE62C2" w:rsidRPr="00F11D79">
              <w:rPr>
                <w:lang w:val="de-CH"/>
              </w:rPr>
              <w:t xml:space="preserve"> Einhaltung von Richtlinien und Verfahren; </w:t>
            </w:r>
            <w:r w:rsidR="009B4660" w:rsidRPr="00F11D79">
              <w:rPr>
                <w:lang w:val="de-CH"/>
              </w:rPr>
              <w:t>und</w:t>
            </w:r>
          </w:p>
          <w:p w14:paraId="5E10649C" w14:textId="77777777" w:rsidR="00BC0F69" w:rsidRPr="00F11D79" w:rsidRDefault="0054759A">
            <w:pPr>
              <w:pStyle w:val="TableNumberedListlit"/>
              <w:rPr>
                <w:lang w:val="de-CH"/>
              </w:rPr>
            </w:pPr>
            <w:r w:rsidRPr="00F11D79">
              <w:rPr>
                <w:lang w:val="de-CH"/>
              </w:rPr>
              <w:t>Aufdeckung</w:t>
            </w:r>
            <w:r w:rsidR="00F4398E" w:rsidRPr="00F11D79">
              <w:rPr>
                <w:lang w:val="de-CH"/>
              </w:rPr>
              <w:t xml:space="preserve">, </w:t>
            </w:r>
            <w:r w:rsidRPr="00F11D79">
              <w:rPr>
                <w:lang w:val="de-CH"/>
              </w:rPr>
              <w:t>Unters</w:t>
            </w:r>
            <w:r w:rsidRPr="00F11D79">
              <w:rPr>
                <w:lang w:val="de-CH"/>
              </w:rPr>
              <w:t xml:space="preserve">uchung </w:t>
            </w:r>
            <w:r w:rsidR="00F4398E" w:rsidRPr="00F11D79">
              <w:rPr>
                <w:lang w:val="de-CH"/>
              </w:rPr>
              <w:t xml:space="preserve">und Verhinderung der </w:t>
            </w:r>
            <w:r w:rsidRPr="00F11D79">
              <w:rPr>
                <w:lang w:val="de-CH"/>
              </w:rPr>
              <w:t>unbefugten und illegalen Nutzung.</w:t>
            </w:r>
          </w:p>
        </w:tc>
      </w:tr>
      <w:tr w:rsidR="00023293" w14:paraId="5E1064A1" w14:textId="77777777" w:rsidTr="002D71B0">
        <w:tc>
          <w:tcPr>
            <w:tcW w:w="1701" w:type="dxa"/>
          </w:tcPr>
          <w:p w14:paraId="5E10649E" w14:textId="77777777" w:rsidR="00BC0F69" w:rsidRDefault="0054759A">
            <w:pPr>
              <w:pStyle w:val="TableBodyText"/>
              <w:rPr>
                <w:sz w:val="18"/>
                <w:szCs w:val="18"/>
              </w:rPr>
            </w:pPr>
            <w:proofErr w:type="spellStart"/>
            <w:r w:rsidRPr="00F34B0F">
              <w:rPr>
                <w:sz w:val="18"/>
                <w:szCs w:val="18"/>
              </w:rPr>
              <w:t>Einhaltung</w:t>
            </w:r>
            <w:proofErr w:type="spellEnd"/>
            <w:r w:rsidRPr="00F34B0F">
              <w:rPr>
                <w:sz w:val="18"/>
                <w:szCs w:val="18"/>
              </w:rPr>
              <w:t xml:space="preserve"> der </w:t>
            </w:r>
            <w:proofErr w:type="spellStart"/>
            <w:r w:rsidRPr="00F34B0F">
              <w:rPr>
                <w:sz w:val="18"/>
                <w:szCs w:val="18"/>
              </w:rPr>
              <w:t>geltenden</w:t>
            </w:r>
            <w:proofErr w:type="spellEnd"/>
            <w:r w:rsidRPr="00F34B0F">
              <w:rPr>
                <w:sz w:val="18"/>
                <w:szCs w:val="18"/>
              </w:rPr>
              <w:t xml:space="preserve"> </w:t>
            </w:r>
            <w:proofErr w:type="spellStart"/>
            <w:r w:rsidRPr="00F34B0F">
              <w:rPr>
                <w:sz w:val="18"/>
                <w:szCs w:val="18"/>
              </w:rPr>
              <w:t>Gesetze</w:t>
            </w:r>
            <w:proofErr w:type="spellEnd"/>
          </w:p>
        </w:tc>
        <w:tc>
          <w:tcPr>
            <w:tcW w:w="6746" w:type="dxa"/>
          </w:tcPr>
          <w:p w14:paraId="5E10649F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>Alle Systemüberwachungen und -prüfungen werden in Übereinstimmung mit den geltenden Gesetzen und nur in dem erforderlichen Umfang durchgeführt.</w:t>
            </w:r>
          </w:p>
          <w:p w14:paraId="5E1064A0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Soweit </w:t>
            </w:r>
            <w:r w:rsidR="009B4660" w:rsidRPr="00F11D79">
              <w:rPr>
                <w:lang w:val="de-CH"/>
              </w:rPr>
              <w:t xml:space="preserve">technisch </w:t>
            </w:r>
            <w:r w:rsidRPr="00F11D79">
              <w:rPr>
                <w:lang w:val="de-CH"/>
              </w:rPr>
              <w:t>möglich, erfolgt die Überwachung und Prüfung in anonymer Form und beschränkt sich auf relevante</w:t>
            </w:r>
            <w:r w:rsidRPr="00F11D79">
              <w:rPr>
                <w:lang w:val="de-CH"/>
              </w:rPr>
              <w:t xml:space="preserve"> Metadate</w:t>
            </w:r>
            <w:r w:rsidR="000E0782">
              <w:rPr>
                <w:lang w:val="de-CH"/>
              </w:rPr>
              <w:t>n</w:t>
            </w:r>
            <w:r w:rsidRPr="00F11D79">
              <w:rPr>
                <w:lang w:val="de-CH"/>
              </w:rPr>
              <w:t xml:space="preserve"> und Sicherheitsprotokolle. Der Inhalt von E-Mails, Dateien und besuchten </w:t>
            </w:r>
            <w:r w:rsidR="00E12E87">
              <w:rPr>
                <w:lang w:val="de-CH"/>
              </w:rPr>
              <w:t>Webseiten</w:t>
            </w:r>
            <w:r w:rsidRPr="00F11D79">
              <w:rPr>
                <w:lang w:val="de-CH"/>
              </w:rPr>
              <w:t xml:space="preserve"> wird nur </w:t>
            </w:r>
            <w:r w:rsidR="009B4660" w:rsidRPr="00F11D79">
              <w:rPr>
                <w:lang w:val="de-CH"/>
              </w:rPr>
              <w:t xml:space="preserve">mit dem Einverständnis der </w:t>
            </w:r>
            <w:r w:rsidR="00E20A67" w:rsidRPr="00F11D79">
              <w:rPr>
                <w:lang w:val="de-CH"/>
              </w:rPr>
              <w:t xml:space="preserve">betroffenen Personen eingesehen </w:t>
            </w:r>
            <w:r w:rsidR="00792024" w:rsidRPr="00F11D79">
              <w:rPr>
                <w:lang w:val="de-CH"/>
              </w:rPr>
              <w:t xml:space="preserve">oder </w:t>
            </w:r>
            <w:r w:rsidRPr="00F11D79">
              <w:rPr>
                <w:lang w:val="de-CH"/>
              </w:rPr>
              <w:t xml:space="preserve">wenn dies </w:t>
            </w:r>
            <w:r w:rsidR="009B4660" w:rsidRPr="00F11D79">
              <w:rPr>
                <w:lang w:val="de-CH"/>
              </w:rPr>
              <w:t>zur Untersuchung mutma</w:t>
            </w:r>
            <w:r w:rsidR="00BF49F8">
              <w:rPr>
                <w:lang w:val="de-CH"/>
              </w:rPr>
              <w:t>ss</w:t>
            </w:r>
            <w:r w:rsidR="009B4660" w:rsidRPr="00F11D79">
              <w:rPr>
                <w:lang w:val="de-CH"/>
              </w:rPr>
              <w:t xml:space="preserve">lich unbefugter oder rechtswidriger Handlungen </w:t>
            </w:r>
            <w:r w:rsidR="00E20A67" w:rsidRPr="00F11D79">
              <w:rPr>
                <w:lang w:val="de-CH"/>
              </w:rPr>
              <w:t xml:space="preserve">oder für andere legitime Geschäftszwecke </w:t>
            </w:r>
            <w:r w:rsidRPr="00F11D79">
              <w:rPr>
                <w:lang w:val="de-CH"/>
              </w:rPr>
              <w:t xml:space="preserve">erforderlich </w:t>
            </w:r>
            <w:r w:rsidR="00056C31" w:rsidRPr="00F11D79">
              <w:rPr>
                <w:lang w:val="de-CH"/>
              </w:rPr>
              <w:t xml:space="preserve">und von </w:t>
            </w:r>
            <w:r w:rsidR="000E0782">
              <w:rPr>
                <w:lang w:val="de-CH"/>
              </w:rPr>
              <w:t>[</w:t>
            </w:r>
            <w:r w:rsidR="000E0782" w:rsidRPr="000E0782">
              <w:rPr>
                <w:highlight w:val="yellow"/>
                <w:lang w:val="de-CH"/>
              </w:rPr>
              <w:t>zuständige Abteilung</w:t>
            </w:r>
            <w:r w:rsidR="000E0782">
              <w:rPr>
                <w:lang w:val="de-CH"/>
              </w:rPr>
              <w:t>]</w:t>
            </w:r>
            <w:r w:rsidR="00056C31" w:rsidRPr="00F11D79">
              <w:rPr>
                <w:lang w:val="de-CH"/>
              </w:rPr>
              <w:t xml:space="preserve"> genehmigt </w:t>
            </w:r>
            <w:r w:rsidR="000E0782">
              <w:rPr>
                <w:lang w:val="de-CH"/>
              </w:rPr>
              <w:t>wurde</w:t>
            </w:r>
            <w:r w:rsidR="00E20A67" w:rsidRPr="00F11D79">
              <w:rPr>
                <w:lang w:val="de-CH"/>
              </w:rPr>
              <w:t>.</w:t>
            </w:r>
          </w:p>
        </w:tc>
      </w:tr>
      <w:tr w:rsidR="00023293" w14:paraId="5E1064A7" w14:textId="77777777" w:rsidTr="002D71B0">
        <w:tc>
          <w:tcPr>
            <w:tcW w:w="1701" w:type="dxa"/>
          </w:tcPr>
          <w:p w14:paraId="5E1064A2" w14:textId="77777777" w:rsidR="00BC0F69" w:rsidRDefault="0054759A">
            <w:pPr>
              <w:pStyle w:val="TableBodyText"/>
              <w:rPr>
                <w:sz w:val="18"/>
                <w:szCs w:val="18"/>
              </w:rPr>
            </w:pPr>
            <w:proofErr w:type="spellStart"/>
            <w:r w:rsidRPr="00F34B0F">
              <w:rPr>
                <w:sz w:val="18"/>
                <w:szCs w:val="18"/>
              </w:rPr>
              <w:t>Autorisiert</w:t>
            </w:r>
            <w:proofErr w:type="spellEnd"/>
            <w:r w:rsidRPr="00F34B0F">
              <w:rPr>
                <w:sz w:val="18"/>
                <w:szCs w:val="18"/>
              </w:rPr>
              <w:t xml:space="preserve"> </w:t>
            </w:r>
            <w:r w:rsidR="005C6FA8">
              <w:rPr>
                <w:sz w:val="18"/>
                <w:szCs w:val="18"/>
              </w:rPr>
              <w:br/>
            </w:r>
            <w:proofErr w:type="spellStart"/>
            <w:r w:rsidRPr="00F34B0F">
              <w:rPr>
                <w:sz w:val="18"/>
                <w:szCs w:val="18"/>
              </w:rPr>
              <w:t>Personen</w:t>
            </w:r>
            <w:proofErr w:type="spellEnd"/>
          </w:p>
        </w:tc>
        <w:tc>
          <w:tcPr>
            <w:tcW w:w="6746" w:type="dxa"/>
          </w:tcPr>
          <w:p w14:paraId="5E1064A3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Die Überwachung </w:t>
            </w:r>
            <w:r w:rsidR="00E20A67" w:rsidRPr="00F11D79">
              <w:rPr>
                <w:lang w:val="de-CH"/>
              </w:rPr>
              <w:t xml:space="preserve">und Prüfung </w:t>
            </w:r>
            <w:r w:rsidR="00DE2F91" w:rsidRPr="00F11D79">
              <w:rPr>
                <w:lang w:val="de-CH"/>
              </w:rPr>
              <w:t>werden</w:t>
            </w:r>
            <w:r w:rsidRPr="00F11D79">
              <w:rPr>
                <w:lang w:val="de-CH"/>
              </w:rPr>
              <w:t xml:space="preserve"> von Personen durchgeführt, die </w:t>
            </w:r>
            <w:r w:rsidR="000E0782" w:rsidRPr="00F11D79">
              <w:rPr>
                <w:lang w:val="de-CH"/>
              </w:rPr>
              <w:t xml:space="preserve">von </w:t>
            </w:r>
            <w:r w:rsidR="000E0782">
              <w:rPr>
                <w:lang w:val="de-CH"/>
              </w:rPr>
              <w:t>[</w:t>
            </w:r>
            <w:r w:rsidR="000E0782" w:rsidRPr="000E0782">
              <w:rPr>
                <w:highlight w:val="yellow"/>
                <w:lang w:val="de-CH"/>
              </w:rPr>
              <w:t>zuständige Abteilung</w:t>
            </w:r>
            <w:r w:rsidR="000E0782">
              <w:rPr>
                <w:lang w:val="de-CH"/>
              </w:rPr>
              <w:t>]</w:t>
            </w:r>
            <w:r w:rsidR="000E0782" w:rsidRPr="00F11D79">
              <w:rPr>
                <w:lang w:val="de-CH"/>
              </w:rPr>
              <w:t xml:space="preserve"> </w:t>
            </w:r>
            <w:r w:rsidRPr="00F11D79">
              <w:rPr>
                <w:lang w:val="de-CH"/>
              </w:rPr>
              <w:t>speziell zu diesem Zweck ermächtigt wurden.</w:t>
            </w:r>
          </w:p>
          <w:p w14:paraId="5E1064A4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Die </w:t>
            </w:r>
            <w:r w:rsidR="009E48F0">
              <w:rPr>
                <w:lang w:val="de-CH"/>
              </w:rPr>
              <w:t>autorisierten</w:t>
            </w:r>
            <w:r w:rsidRPr="00F11D79">
              <w:rPr>
                <w:lang w:val="de-CH"/>
              </w:rPr>
              <w:t xml:space="preserve"> Personen unterliegen strengen Vertraulichkeitsverpflichtungen und besonderen Regeln für den Umgang mit den Systemen und den von diesen Systemen erfassten oder verarbeiteten Informatione</w:t>
            </w:r>
            <w:r w:rsidRPr="00F11D79">
              <w:rPr>
                <w:lang w:val="de-CH"/>
              </w:rPr>
              <w:t>n.</w:t>
            </w:r>
          </w:p>
          <w:p w14:paraId="5E1064A5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Der Zugang zu den Überwachungs- und Auditsystemen ist </w:t>
            </w:r>
            <w:r w:rsidR="0026512B" w:rsidRPr="00F11D79">
              <w:rPr>
                <w:lang w:val="de-CH"/>
              </w:rPr>
              <w:t xml:space="preserve">auf </w:t>
            </w:r>
            <w:r w:rsidR="0026512B">
              <w:rPr>
                <w:lang w:val="de-CH"/>
              </w:rPr>
              <w:t xml:space="preserve">die </w:t>
            </w:r>
            <w:r w:rsidR="0026512B" w:rsidRPr="00F11D79">
              <w:rPr>
                <w:lang w:val="de-CH"/>
              </w:rPr>
              <w:t>autorisierten Personen</w:t>
            </w:r>
            <w:r w:rsidRPr="00F11D79">
              <w:rPr>
                <w:lang w:val="de-CH"/>
              </w:rPr>
              <w:t xml:space="preserve"> beschränkt.</w:t>
            </w:r>
          </w:p>
          <w:p w14:paraId="5E1064A6" w14:textId="77777777" w:rsidR="00BC0F69" w:rsidRPr="00F11D79" w:rsidRDefault="0054759A">
            <w:pPr>
              <w:pStyle w:val="TableNumberedList"/>
              <w:rPr>
                <w:lang w:val="de-CH"/>
              </w:rPr>
            </w:pPr>
            <w:r w:rsidRPr="00F11D79">
              <w:rPr>
                <w:lang w:val="de-CH"/>
              </w:rPr>
              <w:t xml:space="preserve">Die Überwachungs- und </w:t>
            </w:r>
            <w:r w:rsidR="00056C31" w:rsidRPr="00F11D79">
              <w:rPr>
                <w:lang w:val="de-CH"/>
              </w:rPr>
              <w:t xml:space="preserve">Prüfungstätigkeiten </w:t>
            </w:r>
            <w:r w:rsidR="00BC6D26" w:rsidRPr="00F11D79">
              <w:rPr>
                <w:lang w:val="de-CH"/>
              </w:rPr>
              <w:t xml:space="preserve">der </w:t>
            </w:r>
            <w:r w:rsidR="009E48F0">
              <w:rPr>
                <w:lang w:val="de-CH"/>
              </w:rPr>
              <w:t>autorisierten</w:t>
            </w:r>
            <w:r w:rsidR="00BC6D26" w:rsidRPr="00F11D79">
              <w:rPr>
                <w:lang w:val="de-CH"/>
              </w:rPr>
              <w:t xml:space="preserve"> Personen werden</w:t>
            </w:r>
            <w:r w:rsidR="000E0782">
              <w:rPr>
                <w:lang w:val="de-CH"/>
              </w:rPr>
              <w:t xml:space="preserve"> ebenfalls</w:t>
            </w:r>
            <w:r w:rsidR="00BC6D26" w:rsidRPr="00F11D79">
              <w:rPr>
                <w:lang w:val="de-CH"/>
              </w:rPr>
              <w:t xml:space="preserve"> </w:t>
            </w:r>
            <w:r w:rsidRPr="00F11D79">
              <w:rPr>
                <w:lang w:val="de-CH"/>
              </w:rPr>
              <w:t>überwacht und geprüft</w:t>
            </w:r>
            <w:r w:rsidR="00BC6D26" w:rsidRPr="00F11D79">
              <w:rPr>
                <w:lang w:val="de-CH"/>
              </w:rPr>
              <w:t>.</w:t>
            </w:r>
          </w:p>
        </w:tc>
      </w:tr>
    </w:tbl>
    <w:p w14:paraId="5E1064A8" w14:textId="77777777" w:rsidR="00663E5E" w:rsidRPr="00A669C6" w:rsidRDefault="00663E5E" w:rsidP="00A56C01">
      <w:pPr>
        <w:rPr>
          <w:lang w:val="de-CH"/>
        </w:rPr>
      </w:pPr>
    </w:p>
    <w:sectPr w:rsidR="00663E5E" w:rsidRPr="00A669C6" w:rsidSect="0009727F">
      <w:headerReference w:type="default" r:id="rId10"/>
      <w:footerReference w:type="default" r:id="rId11"/>
      <w:footerReference w:type="first" r:id="rId12"/>
      <w:pgSz w:w="11906" w:h="16838" w:code="9"/>
      <w:pgMar w:top="1440" w:right="1440" w:bottom="1440" w:left="1440" w:header="100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064C9" w14:textId="77777777" w:rsidR="00000000" w:rsidRDefault="0054759A">
      <w:pPr>
        <w:spacing w:before="0" w:after="0" w:line="240" w:lineRule="auto"/>
      </w:pPr>
      <w:r>
        <w:separator/>
      </w:r>
    </w:p>
  </w:endnote>
  <w:endnote w:type="continuationSeparator" w:id="0">
    <w:p w14:paraId="5E1064CB" w14:textId="77777777" w:rsidR="00000000" w:rsidRDefault="005475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808503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1064C1" w14:textId="77777777" w:rsidR="00DC781F" w:rsidRDefault="0054759A">
        <w:pPr>
          <w:pStyle w:val="Fuzeile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5E1064C2" w14:textId="77777777" w:rsidR="00DC781F" w:rsidRDefault="00DC781F">
    <w:pPr>
      <w:pStyle w:val="Fuzeile"/>
      <w:tabs>
        <w:tab w:val="center" w:pos="425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64C3" w14:textId="77777777" w:rsidR="00DC781F" w:rsidRDefault="0054759A">
    <w:pPr>
      <w:tabs>
        <w:tab w:val="right" w:pos="8505"/>
      </w:tabs>
      <w:spacing w:after="0" w:line="240" w:lineRule="auto"/>
      <w:jc w:val="left"/>
      <w:rPr>
        <w:rFonts w:eastAsia="Times New Roman" w:cs="Times New Roman"/>
        <w:noProof/>
        <w:sz w:val="14"/>
        <w:lang w:val="de-CH"/>
      </w:rPr>
    </w:pPr>
    <w:r w:rsidRPr="00CE0E73">
      <w:rPr>
        <w:rFonts w:eastAsia="Times New Roman" w:cs="Times New Roman"/>
        <w:noProof/>
        <w:sz w:val="14"/>
        <w:lang w:val="de-CH"/>
      </w:rPr>
      <w:drawing>
        <wp:anchor distT="0" distB="0" distL="114300" distR="114300" simplePos="0" relativeHeight="251658240" behindDoc="1" locked="1" layoutInCell="1" hidden="1" allowOverlap="1" wp14:anchorId="5E1064C5" wp14:editId="5E1064C6">
          <wp:simplePos x="0" y="0"/>
          <wp:positionH relativeFrom="page">
            <wp:posOffset>1104900</wp:posOffset>
          </wp:positionH>
          <wp:positionV relativeFrom="page">
            <wp:posOffset>10185400</wp:posOffset>
          </wp:positionV>
          <wp:extent cx="1104900" cy="76200"/>
          <wp:effectExtent l="0" t="0" r="0" b="0"/>
          <wp:wrapNone/>
          <wp:docPr id="5" name="dbImage_B_00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631967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900" cy="76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E0E73">
      <w:rPr>
        <w:rFonts w:eastAsia="Times New Roman" w:cs="Times New Roman"/>
        <w:noProof/>
        <w:sz w:val="14"/>
        <w:lang w:val="de-CH"/>
      </w:rPr>
      <w:drawing>
        <wp:anchor distT="0" distB="0" distL="114300" distR="114300" simplePos="0" relativeHeight="251659264" behindDoc="1" locked="1" layoutInCell="1" hidden="1" allowOverlap="1" wp14:anchorId="5E1064C7" wp14:editId="5E1064C8">
          <wp:simplePos x="0" y="0"/>
          <wp:positionH relativeFrom="page">
            <wp:posOffset>1104900</wp:posOffset>
          </wp:positionH>
          <wp:positionV relativeFrom="page">
            <wp:posOffset>10185400</wp:posOffset>
          </wp:positionV>
          <wp:extent cx="1104900" cy="76200"/>
          <wp:effectExtent l="0" t="0" r="0" b="0"/>
          <wp:wrapNone/>
          <wp:docPr id="6" name="dbImage_C_00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592978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4900" cy="76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E0E73">
      <w:rPr>
        <w:rFonts w:eastAsia="Times New Roman" w:cs="Times New Roman"/>
        <w:noProof/>
        <w:sz w:val="14"/>
        <w:lang w:val="de-CH"/>
      </w:rPr>
      <w:drawing>
        <wp:anchor distT="0" distB="0" distL="114300" distR="114300" simplePos="0" relativeHeight="251660288" behindDoc="1" locked="1" layoutInCell="1" hidden="1" allowOverlap="1" wp14:anchorId="5E1064C9" wp14:editId="5E1064CA">
          <wp:simplePos x="0" y="0"/>
          <wp:positionH relativeFrom="page">
            <wp:posOffset>1104900</wp:posOffset>
          </wp:positionH>
          <wp:positionV relativeFrom="page">
            <wp:posOffset>495300</wp:posOffset>
          </wp:positionV>
          <wp:extent cx="1981200" cy="520700"/>
          <wp:effectExtent l="0" t="0" r="0" b="0"/>
          <wp:wrapNone/>
          <wp:docPr id="7" name="dbImage_B_00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828946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81200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E0E73">
      <w:rPr>
        <w:rFonts w:eastAsia="Times New Roman" w:cs="Times New Roman"/>
        <w:noProof/>
        <w:sz w:val="14"/>
        <w:lang w:val="de-CH"/>
      </w:rPr>
      <w:drawing>
        <wp:anchor distT="0" distB="0" distL="114300" distR="114300" simplePos="0" relativeHeight="251661312" behindDoc="1" locked="1" layoutInCell="1" hidden="1" allowOverlap="1" wp14:anchorId="5E1064CB" wp14:editId="5E1064CC">
          <wp:simplePos x="0" y="0"/>
          <wp:positionH relativeFrom="page">
            <wp:posOffset>1104900</wp:posOffset>
          </wp:positionH>
          <wp:positionV relativeFrom="page">
            <wp:posOffset>495300</wp:posOffset>
          </wp:positionV>
          <wp:extent cx="1981200" cy="520700"/>
          <wp:effectExtent l="0" t="0" r="0" b="0"/>
          <wp:wrapNone/>
          <wp:docPr id="8" name="dbImage_C_00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5784048" name="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981200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1064C4" w14:textId="77777777" w:rsidR="00DC781F" w:rsidRDefault="00DC78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064C5" w14:textId="77777777" w:rsidR="00000000" w:rsidRDefault="0054759A">
      <w:pPr>
        <w:spacing w:before="0" w:after="0" w:line="240" w:lineRule="auto"/>
      </w:pPr>
      <w:r>
        <w:separator/>
      </w:r>
    </w:p>
  </w:footnote>
  <w:footnote w:type="continuationSeparator" w:id="0">
    <w:p w14:paraId="5E1064C7" w14:textId="77777777" w:rsidR="00000000" w:rsidRDefault="005475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C2DB" w14:textId="7376C990" w:rsidR="00AD1FC3" w:rsidRDefault="0054759A" w:rsidP="008F4FD7">
    <w:pPr>
      <w:pStyle w:val="Kopfzeile"/>
      <w:spacing w:line="200" w:lineRule="atLeast"/>
      <w:ind w:left="0" w:right="0"/>
      <w:rPr>
        <w:sz w:val="18"/>
        <w:szCs w:val="18"/>
        <w:highlight w:val="lightGray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F1F96D2" wp14:editId="69E9B35A">
          <wp:simplePos x="0" y="0"/>
          <wp:positionH relativeFrom="margin">
            <wp:posOffset>0</wp:posOffset>
          </wp:positionH>
          <wp:positionV relativeFrom="paragraph">
            <wp:posOffset>208915</wp:posOffset>
          </wp:positionV>
          <wp:extent cx="1457325" cy="629285"/>
          <wp:effectExtent l="0" t="0" r="9525" b="0"/>
          <wp:wrapTight wrapText="bothSides">
            <wp:wrapPolygon edited="0">
              <wp:start x="0" y="0"/>
              <wp:lineTo x="0" y="20924"/>
              <wp:lineTo x="21459" y="20924"/>
              <wp:lineTo x="21459" y="0"/>
              <wp:lineTo x="0" y="0"/>
            </wp:wrapPolygon>
          </wp:wrapTight>
          <wp:docPr id="1" name="Grafik 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5928552" wp14:editId="21117DC6">
          <wp:simplePos x="0" y="0"/>
          <wp:positionH relativeFrom="margin">
            <wp:posOffset>3352800</wp:posOffset>
          </wp:positionH>
          <wp:positionV relativeFrom="paragraph">
            <wp:posOffset>199390</wp:posOffset>
          </wp:positionV>
          <wp:extent cx="2515235" cy="436880"/>
          <wp:effectExtent l="0" t="0" r="0" b="1270"/>
          <wp:wrapSquare wrapText="bothSides"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2531"/>
                  <a:stretch>
                    <a:fillRect/>
                  </a:stretch>
                </pic:blipFill>
                <pic:spPr bwMode="auto">
                  <a:xfrm>
                    <a:off x="0" y="0"/>
                    <a:ext cx="2515235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BB5318" w14:textId="77777777" w:rsidR="0054759A" w:rsidRDefault="0054759A" w:rsidP="008F4FD7">
    <w:pPr>
      <w:pStyle w:val="Kopfzeile"/>
      <w:spacing w:line="200" w:lineRule="atLeast"/>
      <w:ind w:left="0" w:right="0"/>
      <w:rPr>
        <w:sz w:val="18"/>
        <w:szCs w:val="18"/>
        <w:highlight w:val="lightGray"/>
      </w:rPr>
    </w:pPr>
  </w:p>
  <w:p w14:paraId="146ED6A3" w14:textId="77777777" w:rsidR="0054759A" w:rsidRDefault="0054759A" w:rsidP="008F4FD7">
    <w:pPr>
      <w:pStyle w:val="Kopfzeile"/>
      <w:spacing w:line="200" w:lineRule="atLeast"/>
      <w:ind w:left="0" w:right="0"/>
      <w:rPr>
        <w:sz w:val="18"/>
        <w:szCs w:val="18"/>
        <w:highlight w:val="lightGray"/>
      </w:rPr>
    </w:pPr>
  </w:p>
  <w:p w14:paraId="04C98E12" w14:textId="77777777" w:rsidR="0054759A" w:rsidRDefault="0054759A" w:rsidP="008F4FD7">
    <w:pPr>
      <w:pStyle w:val="Kopfzeile"/>
      <w:spacing w:line="200" w:lineRule="atLeast"/>
      <w:ind w:left="0" w:right="0"/>
      <w:rPr>
        <w:sz w:val="18"/>
        <w:szCs w:val="18"/>
        <w:highlight w:val="lightGray"/>
      </w:rPr>
    </w:pPr>
  </w:p>
  <w:p w14:paraId="399845DE" w14:textId="77777777" w:rsidR="0054759A" w:rsidRDefault="0054759A" w:rsidP="008F4FD7">
    <w:pPr>
      <w:pStyle w:val="Kopfzeile"/>
      <w:spacing w:line="200" w:lineRule="atLeast"/>
      <w:ind w:left="0" w:right="0"/>
      <w:rPr>
        <w:sz w:val="18"/>
        <w:szCs w:val="18"/>
        <w:highlight w:val="lightGray"/>
      </w:rPr>
    </w:pPr>
  </w:p>
  <w:p w14:paraId="1879B328" w14:textId="77777777" w:rsidR="00AD1FC3" w:rsidRDefault="00AD1FC3" w:rsidP="008F4FD7">
    <w:pPr>
      <w:pStyle w:val="Kopfzeile"/>
      <w:spacing w:line="200" w:lineRule="atLeast"/>
      <w:ind w:left="0" w:right="0"/>
      <w:rPr>
        <w:sz w:val="18"/>
        <w:szCs w:val="18"/>
        <w:highlight w:val="lightGray"/>
      </w:rPr>
    </w:pPr>
  </w:p>
  <w:p w14:paraId="584B2D1E" w14:textId="77777777" w:rsidR="00AD1FC3" w:rsidRDefault="00AD1FC3" w:rsidP="008F4FD7">
    <w:pPr>
      <w:pStyle w:val="Kopfzeile"/>
      <w:spacing w:line="200" w:lineRule="atLeast"/>
      <w:ind w:left="0" w:right="0"/>
      <w:rPr>
        <w:sz w:val="18"/>
        <w:szCs w:val="18"/>
        <w:highlight w:val="lightGray"/>
      </w:rPr>
    </w:pPr>
  </w:p>
  <w:p w14:paraId="5E1064C0" w14:textId="0FDACF30" w:rsidR="00DC781F" w:rsidRDefault="0054759A" w:rsidP="008F4FD7">
    <w:pPr>
      <w:pStyle w:val="Kopfzeile"/>
      <w:spacing w:line="200" w:lineRule="atLeast"/>
      <w:ind w:left="0" w:right="0"/>
      <w:rPr>
        <w:sz w:val="18"/>
        <w:szCs w:val="18"/>
      </w:rPr>
    </w:pPr>
    <w:r w:rsidRPr="00D74ABB">
      <w:rPr>
        <w:sz w:val="18"/>
        <w:szCs w:val="18"/>
        <w:highlight w:val="lightGray"/>
      </w:rPr>
      <w:t>COMPANY</w:t>
    </w:r>
    <w:r>
      <w:rPr>
        <w:sz w:val="18"/>
        <w:szCs w:val="18"/>
      </w:rPr>
      <w:t xml:space="preserve"> [</w:t>
    </w:r>
    <w:r w:rsidRPr="00D74ABB">
      <w:rPr>
        <w:sz w:val="18"/>
        <w:szCs w:val="18"/>
        <w:highlight w:val="yellow"/>
      </w:rPr>
      <w:t>Datum</w:t>
    </w:r>
    <w:r>
      <w:rPr>
        <w:sz w:val="18"/>
        <w:szCs w:val="18"/>
      </w:rPr>
      <w:t>]</w:t>
    </w:r>
  </w:p>
  <w:p w14:paraId="732C908F" w14:textId="77777777" w:rsidR="0054759A" w:rsidRPr="00A07717" w:rsidRDefault="0054759A" w:rsidP="008F4FD7">
    <w:pPr>
      <w:pStyle w:val="Kopfzeile"/>
      <w:spacing w:line="200" w:lineRule="atLeast"/>
      <w:ind w:left="0" w:right="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5BF7"/>
    <w:multiLevelType w:val="multilevel"/>
    <w:tmpl w:val="EE000088"/>
    <w:styleLink w:val="Headings"/>
    <w:lvl w:ilvl="0">
      <w:start w:val="1"/>
      <w:numFmt w:val="upperRoman"/>
      <w:lvlText w:val="%1."/>
      <w:lvlJc w:val="left"/>
      <w:pPr>
        <w:tabs>
          <w:tab w:val="num" w:pos="341"/>
        </w:tabs>
        <w:ind w:left="341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1"/>
        </w:tabs>
        <w:ind w:left="341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341"/>
        </w:tabs>
        <w:ind w:left="341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341"/>
        </w:tabs>
        <w:ind w:left="341" w:hanging="567"/>
      </w:pPr>
      <w:rPr>
        <w:rFonts w:hint="default"/>
      </w:rPr>
    </w:lvl>
    <w:lvl w:ilvl="4">
      <w:start w:val="1"/>
      <w:numFmt w:val="lowerLetter"/>
      <w:lvlText w:val="%5. "/>
      <w:lvlJc w:val="left"/>
      <w:pPr>
        <w:tabs>
          <w:tab w:val="num" w:pos="625"/>
        </w:tabs>
        <w:ind w:left="625" w:hanging="284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284"/>
        </w:tabs>
        <w:ind w:left="284" w:hanging="51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284"/>
        </w:tabs>
        <w:ind w:left="284" w:hanging="51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284"/>
        </w:tabs>
        <w:ind w:left="284" w:hanging="51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284"/>
        </w:tabs>
        <w:ind w:left="284" w:hanging="510"/>
      </w:pPr>
      <w:rPr>
        <w:rFonts w:hint="default"/>
      </w:rPr>
    </w:lvl>
  </w:abstractNum>
  <w:abstractNum w:abstractNumId="1" w15:restartNumberingAfterBreak="0">
    <w:nsid w:val="0A396DF3"/>
    <w:multiLevelType w:val="multilevel"/>
    <w:tmpl w:val="211CAD04"/>
    <w:numStyleLink w:val="DefaultListNumber"/>
  </w:abstractNum>
  <w:abstractNum w:abstractNumId="2" w15:restartNumberingAfterBreak="0">
    <w:nsid w:val="23150510"/>
    <w:multiLevelType w:val="multilevel"/>
    <w:tmpl w:val="1FB0EA2C"/>
    <w:numStyleLink w:val="BulletList"/>
  </w:abstractNum>
  <w:abstractNum w:abstractNumId="3" w15:restartNumberingAfterBreak="0">
    <w:nsid w:val="321503A5"/>
    <w:multiLevelType w:val="multilevel"/>
    <w:tmpl w:val="1FB0EA2C"/>
    <w:styleLink w:val="BulletList"/>
    <w:lvl w:ilvl="0">
      <w:start w:val="1"/>
      <w:numFmt w:val="bullet"/>
      <w:pStyle w:val="Aufzhlungszeichen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Aufzhlungszeichen2"/>
      <w:lvlText w:val="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Aufzhlungszeichen3"/>
      <w:lvlText w:val=""/>
      <w:lvlJc w:val="left"/>
      <w:pPr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Aufzhlungszeichen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Aufzhlungszeichen5"/>
      <w:lvlText w:val="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</w:rPr>
    </w:lvl>
  </w:abstractNum>
  <w:abstractNum w:abstractNumId="4" w15:restartNumberingAfterBreak="0">
    <w:nsid w:val="334B1452"/>
    <w:multiLevelType w:val="hybridMultilevel"/>
    <w:tmpl w:val="74B4BA5E"/>
    <w:lvl w:ilvl="0" w:tplc="AD1824D4">
      <w:start w:val="1"/>
      <w:numFmt w:val="decimal"/>
      <w:pStyle w:val="Liste5"/>
      <w:lvlText w:val="%1."/>
      <w:lvlJc w:val="left"/>
      <w:pPr>
        <w:ind w:left="567" w:hanging="567"/>
      </w:pPr>
      <w:rPr>
        <w:rFonts w:hint="default"/>
      </w:rPr>
    </w:lvl>
    <w:lvl w:ilvl="1" w:tplc="625A9DF6">
      <w:start w:val="1"/>
      <w:numFmt w:val="lowerLetter"/>
      <w:lvlText w:val="%2."/>
      <w:lvlJc w:val="left"/>
      <w:pPr>
        <w:ind w:left="1080" w:hanging="360"/>
      </w:pPr>
    </w:lvl>
    <w:lvl w:ilvl="2" w:tplc="6BB4621E" w:tentative="1">
      <w:start w:val="1"/>
      <w:numFmt w:val="lowerRoman"/>
      <w:lvlText w:val="%3."/>
      <w:lvlJc w:val="right"/>
      <w:pPr>
        <w:ind w:left="1800" w:hanging="180"/>
      </w:pPr>
    </w:lvl>
    <w:lvl w:ilvl="3" w:tplc="7088A200" w:tentative="1">
      <w:start w:val="1"/>
      <w:numFmt w:val="decimal"/>
      <w:lvlText w:val="%4."/>
      <w:lvlJc w:val="left"/>
      <w:pPr>
        <w:ind w:left="2520" w:hanging="360"/>
      </w:pPr>
    </w:lvl>
    <w:lvl w:ilvl="4" w:tplc="64E4E500" w:tentative="1">
      <w:start w:val="1"/>
      <w:numFmt w:val="lowerLetter"/>
      <w:lvlText w:val="%5."/>
      <w:lvlJc w:val="left"/>
      <w:pPr>
        <w:ind w:left="3240" w:hanging="360"/>
      </w:pPr>
    </w:lvl>
    <w:lvl w:ilvl="5" w:tplc="DE54F95E" w:tentative="1">
      <w:start w:val="1"/>
      <w:numFmt w:val="lowerRoman"/>
      <w:lvlText w:val="%6."/>
      <w:lvlJc w:val="right"/>
      <w:pPr>
        <w:ind w:left="3960" w:hanging="180"/>
      </w:pPr>
    </w:lvl>
    <w:lvl w:ilvl="6" w:tplc="1ACE9102" w:tentative="1">
      <w:start w:val="1"/>
      <w:numFmt w:val="decimal"/>
      <w:lvlText w:val="%7."/>
      <w:lvlJc w:val="left"/>
      <w:pPr>
        <w:ind w:left="4680" w:hanging="360"/>
      </w:pPr>
    </w:lvl>
    <w:lvl w:ilvl="7" w:tplc="93BACDCC" w:tentative="1">
      <w:start w:val="1"/>
      <w:numFmt w:val="lowerLetter"/>
      <w:lvlText w:val="%8."/>
      <w:lvlJc w:val="left"/>
      <w:pPr>
        <w:ind w:left="5400" w:hanging="360"/>
      </w:pPr>
    </w:lvl>
    <w:lvl w:ilvl="8" w:tplc="BCC695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3779B0"/>
    <w:multiLevelType w:val="hybridMultilevel"/>
    <w:tmpl w:val="19FAE358"/>
    <w:lvl w:ilvl="0" w:tplc="C3644FB2">
      <w:start w:val="1"/>
      <w:numFmt w:val="lowerLetter"/>
      <w:pStyle w:val="TableNumberedListlit"/>
      <w:lvlText w:val="%1."/>
      <w:lvlJc w:val="left"/>
      <w:pPr>
        <w:ind w:left="757" w:hanging="360"/>
      </w:pPr>
    </w:lvl>
    <w:lvl w:ilvl="1" w:tplc="C450C448" w:tentative="1">
      <w:start w:val="1"/>
      <w:numFmt w:val="lowerLetter"/>
      <w:lvlText w:val="%2."/>
      <w:lvlJc w:val="left"/>
      <w:pPr>
        <w:ind w:left="1724" w:hanging="360"/>
      </w:pPr>
    </w:lvl>
    <w:lvl w:ilvl="2" w:tplc="7A4C30AE" w:tentative="1">
      <w:start w:val="1"/>
      <w:numFmt w:val="lowerRoman"/>
      <w:lvlText w:val="%3."/>
      <w:lvlJc w:val="right"/>
      <w:pPr>
        <w:ind w:left="2444" w:hanging="180"/>
      </w:pPr>
    </w:lvl>
    <w:lvl w:ilvl="3" w:tplc="10A4B196" w:tentative="1">
      <w:start w:val="1"/>
      <w:numFmt w:val="decimal"/>
      <w:lvlText w:val="%4."/>
      <w:lvlJc w:val="left"/>
      <w:pPr>
        <w:ind w:left="3164" w:hanging="360"/>
      </w:pPr>
    </w:lvl>
    <w:lvl w:ilvl="4" w:tplc="5F5A9EBE" w:tentative="1">
      <w:start w:val="1"/>
      <w:numFmt w:val="lowerLetter"/>
      <w:lvlText w:val="%5."/>
      <w:lvlJc w:val="left"/>
      <w:pPr>
        <w:ind w:left="3884" w:hanging="360"/>
      </w:pPr>
    </w:lvl>
    <w:lvl w:ilvl="5" w:tplc="61A8E10A" w:tentative="1">
      <w:start w:val="1"/>
      <w:numFmt w:val="lowerRoman"/>
      <w:lvlText w:val="%6."/>
      <w:lvlJc w:val="right"/>
      <w:pPr>
        <w:ind w:left="4604" w:hanging="180"/>
      </w:pPr>
    </w:lvl>
    <w:lvl w:ilvl="6" w:tplc="CD12AF3E" w:tentative="1">
      <w:start w:val="1"/>
      <w:numFmt w:val="decimal"/>
      <w:lvlText w:val="%7."/>
      <w:lvlJc w:val="left"/>
      <w:pPr>
        <w:ind w:left="5324" w:hanging="360"/>
      </w:pPr>
    </w:lvl>
    <w:lvl w:ilvl="7" w:tplc="51AED568" w:tentative="1">
      <w:start w:val="1"/>
      <w:numFmt w:val="lowerLetter"/>
      <w:lvlText w:val="%8."/>
      <w:lvlJc w:val="left"/>
      <w:pPr>
        <w:ind w:left="6044" w:hanging="360"/>
      </w:pPr>
    </w:lvl>
    <w:lvl w:ilvl="8" w:tplc="9CB2D2B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7FB5B07"/>
    <w:multiLevelType w:val="multilevel"/>
    <w:tmpl w:val="D8D64B4C"/>
    <w:styleLink w:val="MainNumbering"/>
    <w:lvl w:ilvl="0">
      <w:start w:val="1"/>
      <w:numFmt w:val="decimal"/>
      <w:pStyle w:val="Level1Heading"/>
      <w:lvlText w:val="%1."/>
      <w:lvlJc w:val="right"/>
      <w:pPr>
        <w:ind w:left="0" w:hanging="425"/>
      </w:pPr>
      <w:rPr>
        <w:rFonts w:hint="default"/>
      </w:rPr>
    </w:lvl>
    <w:lvl w:ilvl="1">
      <w:start w:val="1"/>
      <w:numFmt w:val="decimal"/>
      <w:pStyle w:val="Level2Heading"/>
      <w:lvlText w:val="%1.%2"/>
      <w:lvlJc w:val="right"/>
      <w:pPr>
        <w:ind w:left="0" w:hanging="425"/>
      </w:pPr>
      <w:rPr>
        <w:rFonts w:hint="default"/>
      </w:rPr>
    </w:lvl>
    <w:lvl w:ilvl="2">
      <w:start w:val="1"/>
      <w:numFmt w:val="decimal"/>
      <w:pStyle w:val="Level3Heading"/>
      <w:lvlText w:val="%1.%2.%3"/>
      <w:lvlJc w:val="right"/>
      <w:pPr>
        <w:ind w:left="0" w:hanging="425"/>
      </w:pPr>
      <w:rPr>
        <w:rFonts w:hint="default"/>
      </w:rPr>
    </w:lvl>
    <w:lvl w:ilvl="3">
      <w:start w:val="1"/>
      <w:numFmt w:val="lowerLetter"/>
      <w:pStyle w:val="Level4Heading"/>
      <w:lvlText w:val="%4."/>
      <w:lvlJc w:val="left"/>
      <w:pPr>
        <w:ind w:left="425" w:hanging="425"/>
      </w:pPr>
      <w:rPr>
        <w:rFonts w:hint="default"/>
      </w:rPr>
    </w:lvl>
    <w:lvl w:ilvl="4">
      <w:start w:val="1"/>
      <w:numFmt w:val="lowerRoman"/>
      <w:pStyle w:val="Level5Heading"/>
      <w:lvlText w:val="(%5)"/>
      <w:lvlJc w:val="left"/>
      <w:pPr>
        <w:ind w:left="851" w:hanging="42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87A7189"/>
    <w:multiLevelType w:val="hybridMultilevel"/>
    <w:tmpl w:val="218C7E80"/>
    <w:lvl w:ilvl="0" w:tplc="23CC9D8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1ED3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0EC9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CD8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60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941C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6D8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60F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03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77322"/>
    <w:multiLevelType w:val="multilevel"/>
    <w:tmpl w:val="211CAD04"/>
    <w:styleLink w:val="DefaultListNumber"/>
    <w:lvl w:ilvl="0">
      <w:start w:val="1"/>
      <w:numFmt w:val="decimal"/>
      <w:pStyle w:val="Listennummer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ennummer2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istennummer3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5103" w:hanging="567"/>
      </w:pPr>
      <w:rPr>
        <w:rFonts w:hint="default"/>
      </w:rPr>
    </w:lvl>
  </w:abstractNum>
  <w:abstractNum w:abstractNumId="9" w15:restartNumberingAfterBreak="0">
    <w:nsid w:val="49DB0D72"/>
    <w:multiLevelType w:val="hybridMultilevel"/>
    <w:tmpl w:val="73E0E31E"/>
    <w:lvl w:ilvl="0" w:tplc="65FE1606">
      <w:start w:val="1"/>
      <w:numFmt w:val="decimal"/>
      <w:pStyle w:val="TableNumberedList"/>
      <w:lvlText w:val="%1."/>
      <w:lvlJc w:val="left"/>
      <w:pPr>
        <w:ind w:left="360" w:hanging="360"/>
      </w:pPr>
      <w:rPr>
        <w:rFonts w:hint="default"/>
      </w:rPr>
    </w:lvl>
    <w:lvl w:ilvl="1" w:tplc="3FECC842">
      <w:start w:val="1"/>
      <w:numFmt w:val="lowerLetter"/>
      <w:lvlText w:val="%2."/>
      <w:lvlJc w:val="left"/>
      <w:pPr>
        <w:ind w:left="1440" w:hanging="360"/>
      </w:pPr>
    </w:lvl>
    <w:lvl w:ilvl="2" w:tplc="30385252">
      <w:start w:val="1"/>
      <w:numFmt w:val="lowerRoman"/>
      <w:lvlText w:val="%3."/>
      <w:lvlJc w:val="right"/>
      <w:pPr>
        <w:ind w:left="2160" w:hanging="180"/>
      </w:pPr>
    </w:lvl>
    <w:lvl w:ilvl="3" w:tplc="A32EB740">
      <w:start w:val="1"/>
      <w:numFmt w:val="decimal"/>
      <w:lvlText w:val="%4."/>
      <w:lvlJc w:val="left"/>
      <w:pPr>
        <w:ind w:left="2880" w:hanging="360"/>
      </w:pPr>
    </w:lvl>
    <w:lvl w:ilvl="4" w:tplc="8FBA6D16" w:tentative="1">
      <w:start w:val="1"/>
      <w:numFmt w:val="lowerLetter"/>
      <w:lvlText w:val="%5."/>
      <w:lvlJc w:val="left"/>
      <w:pPr>
        <w:ind w:left="3600" w:hanging="360"/>
      </w:pPr>
    </w:lvl>
    <w:lvl w:ilvl="5" w:tplc="8750A49E" w:tentative="1">
      <w:start w:val="1"/>
      <w:numFmt w:val="lowerRoman"/>
      <w:lvlText w:val="%6."/>
      <w:lvlJc w:val="right"/>
      <w:pPr>
        <w:ind w:left="4320" w:hanging="180"/>
      </w:pPr>
    </w:lvl>
    <w:lvl w:ilvl="6" w:tplc="DCD46DD0" w:tentative="1">
      <w:start w:val="1"/>
      <w:numFmt w:val="decimal"/>
      <w:lvlText w:val="%7."/>
      <w:lvlJc w:val="left"/>
      <w:pPr>
        <w:ind w:left="5040" w:hanging="360"/>
      </w:pPr>
    </w:lvl>
    <w:lvl w:ilvl="7" w:tplc="2E56F11C" w:tentative="1">
      <w:start w:val="1"/>
      <w:numFmt w:val="lowerLetter"/>
      <w:lvlText w:val="%8."/>
      <w:lvlJc w:val="left"/>
      <w:pPr>
        <w:ind w:left="5760" w:hanging="360"/>
      </w:pPr>
    </w:lvl>
    <w:lvl w:ilvl="8" w:tplc="4B36B7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C6601"/>
    <w:multiLevelType w:val="multilevel"/>
    <w:tmpl w:val="3730820C"/>
    <w:styleLink w:val="ListOperativeNumbering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7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8" w:hanging="144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8" w:hanging="1441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15" w:hanging="107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15" w:hanging="107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5392" w:hanging="1077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5392" w:hanging="1077"/>
      </w:pPr>
      <w:rPr>
        <w:rFonts w:hint="default"/>
      </w:rPr>
    </w:lvl>
  </w:abstractNum>
  <w:abstractNum w:abstractNumId="11" w15:restartNumberingAfterBreak="0">
    <w:nsid w:val="52D326C7"/>
    <w:multiLevelType w:val="multilevel"/>
    <w:tmpl w:val="A8F66CA4"/>
    <w:styleLink w:val="BulletList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12" w15:restartNumberingAfterBreak="0">
    <w:nsid w:val="5ED678B4"/>
    <w:multiLevelType w:val="multilevel"/>
    <w:tmpl w:val="4A88B0FE"/>
    <w:styleLink w:val="ParagraphNumbering"/>
    <w:lvl w:ilvl="0">
      <w:start w:val="1"/>
      <w:numFmt w:val="decimal"/>
      <w:pStyle w:val="Paragraph1Number"/>
      <w:lvlText w:val="%1"/>
      <w:lvlJc w:val="left"/>
      <w:pPr>
        <w:ind w:left="1532" w:hanging="680"/>
      </w:pPr>
      <w:rPr>
        <w:rFonts w:ascii="Arial" w:hAnsi="Arial" w:hint="default"/>
        <w:sz w:val="20"/>
      </w:rPr>
    </w:lvl>
    <w:lvl w:ilvl="1">
      <w:start w:val="1"/>
      <w:numFmt w:val="none"/>
      <w:lvlText w:val=""/>
      <w:lvlJc w:val="left"/>
      <w:pPr>
        <w:ind w:left="1419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1419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419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1419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1419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141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1419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1419" w:hanging="567"/>
      </w:pPr>
      <w:rPr>
        <w:rFonts w:hint="default"/>
      </w:rPr>
    </w:lvl>
  </w:abstractNum>
  <w:abstractNum w:abstractNumId="13" w15:restartNumberingAfterBreak="0">
    <w:nsid w:val="6A0C2627"/>
    <w:multiLevelType w:val="multilevel"/>
    <w:tmpl w:val="D8D64B4C"/>
    <w:numStyleLink w:val="MainNumbering"/>
  </w:abstractNum>
  <w:abstractNum w:abstractNumId="14" w15:restartNumberingAfterBreak="0">
    <w:nsid w:val="734F5DAB"/>
    <w:multiLevelType w:val="hybridMultilevel"/>
    <w:tmpl w:val="3E92E900"/>
    <w:lvl w:ilvl="0" w:tplc="D53AC600">
      <w:start w:val="1"/>
      <w:numFmt w:val="bullet"/>
      <w:pStyle w:val="Quotation1"/>
      <w:suff w:val="nothing"/>
      <w:lvlText w:val="&quot;"/>
      <w:lvlJc w:val="left"/>
      <w:pPr>
        <w:ind w:left="1134" w:hanging="68"/>
      </w:pPr>
      <w:rPr>
        <w:rFonts w:ascii="Arial" w:hAnsi="Arial" w:hint="default"/>
      </w:rPr>
    </w:lvl>
    <w:lvl w:ilvl="1" w:tplc="99CCD6C6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E3D2B35E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93209B9C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442A91F2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8B18BE48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5956A176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AD0C30BC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EF8211CC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5" w15:restartNumberingAfterBreak="0">
    <w:nsid w:val="79407162"/>
    <w:multiLevelType w:val="hybridMultilevel"/>
    <w:tmpl w:val="0C36F434"/>
    <w:lvl w:ilvl="0" w:tplc="E4287210">
      <w:start w:val="1"/>
      <w:numFmt w:val="decimal"/>
      <w:pStyle w:val="TableNumberedList1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DDACD14">
      <w:start w:val="1"/>
      <w:numFmt w:val="lowerLetter"/>
      <w:pStyle w:val="TableNumberedList2"/>
      <w:lvlText w:val="%2."/>
      <w:lvlJc w:val="left"/>
      <w:pPr>
        <w:ind w:left="1440" w:hanging="360"/>
      </w:pPr>
    </w:lvl>
    <w:lvl w:ilvl="2" w:tplc="FD2883FC" w:tentative="1">
      <w:start w:val="1"/>
      <w:numFmt w:val="lowerRoman"/>
      <w:lvlText w:val="%3."/>
      <w:lvlJc w:val="right"/>
      <w:pPr>
        <w:ind w:left="2160" w:hanging="180"/>
      </w:pPr>
    </w:lvl>
    <w:lvl w:ilvl="3" w:tplc="FBDCC1A0" w:tentative="1">
      <w:start w:val="1"/>
      <w:numFmt w:val="decimal"/>
      <w:lvlText w:val="%4."/>
      <w:lvlJc w:val="left"/>
      <w:pPr>
        <w:ind w:left="2880" w:hanging="360"/>
      </w:pPr>
    </w:lvl>
    <w:lvl w:ilvl="4" w:tplc="9B2A376C" w:tentative="1">
      <w:start w:val="1"/>
      <w:numFmt w:val="lowerLetter"/>
      <w:lvlText w:val="%5."/>
      <w:lvlJc w:val="left"/>
      <w:pPr>
        <w:ind w:left="3600" w:hanging="360"/>
      </w:pPr>
    </w:lvl>
    <w:lvl w:ilvl="5" w:tplc="9B06E50E" w:tentative="1">
      <w:start w:val="1"/>
      <w:numFmt w:val="lowerRoman"/>
      <w:lvlText w:val="%6."/>
      <w:lvlJc w:val="right"/>
      <w:pPr>
        <w:ind w:left="4320" w:hanging="180"/>
      </w:pPr>
    </w:lvl>
    <w:lvl w:ilvl="6" w:tplc="C8CE1E00" w:tentative="1">
      <w:start w:val="1"/>
      <w:numFmt w:val="decimal"/>
      <w:lvlText w:val="%7."/>
      <w:lvlJc w:val="left"/>
      <w:pPr>
        <w:ind w:left="5040" w:hanging="360"/>
      </w:pPr>
    </w:lvl>
    <w:lvl w:ilvl="7" w:tplc="59B8414E" w:tentative="1">
      <w:start w:val="1"/>
      <w:numFmt w:val="lowerLetter"/>
      <w:lvlText w:val="%8."/>
      <w:lvlJc w:val="left"/>
      <w:pPr>
        <w:ind w:left="5760" w:hanging="360"/>
      </w:pPr>
    </w:lvl>
    <w:lvl w:ilvl="8" w:tplc="AB1E4FE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464618">
    <w:abstractNumId w:val="6"/>
  </w:num>
  <w:num w:numId="2" w16cid:durableId="1151943168">
    <w:abstractNumId w:val="13"/>
  </w:num>
  <w:num w:numId="3" w16cid:durableId="829365293">
    <w:abstractNumId w:val="3"/>
  </w:num>
  <w:num w:numId="4" w16cid:durableId="1965190967">
    <w:abstractNumId w:val="4"/>
  </w:num>
  <w:num w:numId="5" w16cid:durableId="1818183696">
    <w:abstractNumId w:val="8"/>
  </w:num>
  <w:num w:numId="6" w16cid:durableId="243494898">
    <w:abstractNumId w:val="14"/>
  </w:num>
  <w:num w:numId="7" w16cid:durableId="366412923">
    <w:abstractNumId w:val="12"/>
  </w:num>
  <w:num w:numId="8" w16cid:durableId="2014717005">
    <w:abstractNumId w:val="1"/>
  </w:num>
  <w:num w:numId="9" w16cid:durableId="1425220606">
    <w:abstractNumId w:val="10"/>
  </w:num>
  <w:num w:numId="10" w16cid:durableId="1761368389">
    <w:abstractNumId w:val="11"/>
  </w:num>
  <w:num w:numId="11" w16cid:durableId="1717050339">
    <w:abstractNumId w:val="0"/>
  </w:num>
  <w:num w:numId="12" w16cid:durableId="681975025">
    <w:abstractNumId w:val="2"/>
  </w:num>
  <w:num w:numId="13" w16cid:durableId="326514869">
    <w:abstractNumId w:val="9"/>
  </w:num>
  <w:num w:numId="14" w16cid:durableId="989872118">
    <w:abstractNumId w:val="9"/>
    <w:lvlOverride w:ilvl="0">
      <w:startOverride w:val="1"/>
    </w:lvlOverride>
  </w:num>
  <w:num w:numId="15" w16cid:durableId="2021155959">
    <w:abstractNumId w:val="9"/>
    <w:lvlOverride w:ilvl="0">
      <w:startOverride w:val="1"/>
    </w:lvlOverride>
  </w:num>
  <w:num w:numId="16" w16cid:durableId="695084161">
    <w:abstractNumId w:val="9"/>
    <w:lvlOverride w:ilvl="0">
      <w:startOverride w:val="1"/>
    </w:lvlOverride>
  </w:num>
  <w:num w:numId="17" w16cid:durableId="1078285703">
    <w:abstractNumId w:val="9"/>
    <w:lvlOverride w:ilvl="0">
      <w:startOverride w:val="1"/>
    </w:lvlOverride>
  </w:num>
  <w:num w:numId="18" w16cid:durableId="550531913">
    <w:abstractNumId w:val="9"/>
    <w:lvlOverride w:ilvl="0">
      <w:startOverride w:val="1"/>
    </w:lvlOverride>
  </w:num>
  <w:num w:numId="19" w16cid:durableId="1816993683">
    <w:abstractNumId w:val="9"/>
    <w:lvlOverride w:ilvl="0">
      <w:startOverride w:val="1"/>
    </w:lvlOverride>
  </w:num>
  <w:num w:numId="20" w16cid:durableId="374740695">
    <w:abstractNumId w:val="9"/>
    <w:lvlOverride w:ilvl="0">
      <w:startOverride w:val="1"/>
    </w:lvlOverride>
  </w:num>
  <w:num w:numId="21" w16cid:durableId="2070418786">
    <w:abstractNumId w:val="9"/>
    <w:lvlOverride w:ilvl="0">
      <w:startOverride w:val="1"/>
    </w:lvlOverride>
  </w:num>
  <w:num w:numId="22" w16cid:durableId="1511872829">
    <w:abstractNumId w:val="9"/>
    <w:lvlOverride w:ilvl="0">
      <w:startOverride w:val="1"/>
    </w:lvlOverride>
  </w:num>
  <w:num w:numId="23" w16cid:durableId="2004813948">
    <w:abstractNumId w:val="9"/>
    <w:lvlOverride w:ilvl="0">
      <w:startOverride w:val="1"/>
    </w:lvlOverride>
  </w:num>
  <w:num w:numId="24" w16cid:durableId="426852525">
    <w:abstractNumId w:val="9"/>
    <w:lvlOverride w:ilvl="0">
      <w:startOverride w:val="1"/>
    </w:lvlOverride>
  </w:num>
  <w:num w:numId="25" w16cid:durableId="1145194441">
    <w:abstractNumId w:val="5"/>
  </w:num>
  <w:num w:numId="26" w16cid:durableId="1109668418">
    <w:abstractNumId w:val="9"/>
    <w:lvlOverride w:ilvl="0">
      <w:startOverride w:val="1"/>
    </w:lvlOverride>
  </w:num>
  <w:num w:numId="27" w16cid:durableId="808136617">
    <w:abstractNumId w:val="9"/>
    <w:lvlOverride w:ilvl="0">
      <w:startOverride w:val="1"/>
    </w:lvlOverride>
  </w:num>
  <w:num w:numId="28" w16cid:durableId="1379083373">
    <w:abstractNumId w:val="5"/>
    <w:lvlOverride w:ilvl="0">
      <w:startOverride w:val="1"/>
    </w:lvlOverride>
  </w:num>
  <w:num w:numId="29" w16cid:durableId="1138960705">
    <w:abstractNumId w:val="5"/>
    <w:lvlOverride w:ilvl="0">
      <w:startOverride w:val="1"/>
    </w:lvlOverride>
  </w:num>
  <w:num w:numId="30" w16cid:durableId="1111171482">
    <w:abstractNumId w:val="9"/>
    <w:lvlOverride w:ilvl="0">
      <w:startOverride w:val="1"/>
    </w:lvlOverride>
  </w:num>
  <w:num w:numId="31" w16cid:durableId="88815742">
    <w:abstractNumId w:val="5"/>
    <w:lvlOverride w:ilvl="0">
      <w:startOverride w:val="1"/>
    </w:lvlOverride>
  </w:num>
  <w:num w:numId="32" w16cid:durableId="1518471526">
    <w:abstractNumId w:val="9"/>
    <w:lvlOverride w:ilvl="0">
      <w:startOverride w:val="1"/>
    </w:lvlOverride>
  </w:num>
  <w:num w:numId="33" w16cid:durableId="747844914">
    <w:abstractNumId w:val="9"/>
    <w:lvlOverride w:ilvl="0">
      <w:startOverride w:val="1"/>
    </w:lvlOverride>
  </w:num>
  <w:num w:numId="34" w16cid:durableId="139999011">
    <w:abstractNumId w:val="9"/>
    <w:lvlOverride w:ilvl="0">
      <w:startOverride w:val="1"/>
    </w:lvlOverride>
  </w:num>
  <w:num w:numId="35" w16cid:durableId="320543762">
    <w:abstractNumId w:val="9"/>
    <w:lvlOverride w:ilvl="0">
      <w:startOverride w:val="1"/>
    </w:lvlOverride>
  </w:num>
  <w:num w:numId="36" w16cid:durableId="1938828931">
    <w:abstractNumId w:val="9"/>
    <w:lvlOverride w:ilvl="0">
      <w:startOverride w:val="1"/>
    </w:lvlOverride>
  </w:num>
  <w:num w:numId="37" w16cid:durableId="1526476098">
    <w:abstractNumId w:val="9"/>
    <w:lvlOverride w:ilvl="0">
      <w:startOverride w:val="1"/>
    </w:lvlOverride>
  </w:num>
  <w:num w:numId="38" w16cid:durableId="490875403">
    <w:abstractNumId w:val="15"/>
  </w:num>
  <w:num w:numId="39" w16cid:durableId="4819728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636687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659934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6621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42310415">
    <w:abstractNumId w:val="9"/>
    <w:lvlOverride w:ilvl="0">
      <w:startOverride w:val="1"/>
    </w:lvlOverride>
  </w:num>
  <w:num w:numId="44" w16cid:durableId="28384296">
    <w:abstractNumId w:val="5"/>
    <w:lvlOverride w:ilvl="0">
      <w:startOverride w:val="1"/>
    </w:lvlOverride>
  </w:num>
  <w:num w:numId="45" w16cid:durableId="1069309010">
    <w:abstractNumId w:val="5"/>
  </w:num>
  <w:num w:numId="46" w16cid:durableId="361513094">
    <w:abstractNumId w:val="5"/>
  </w:num>
  <w:num w:numId="47" w16cid:durableId="1752192821">
    <w:abstractNumId w:val="5"/>
  </w:num>
  <w:num w:numId="48" w16cid:durableId="102774929">
    <w:abstractNumId w:val="5"/>
  </w:num>
  <w:num w:numId="49" w16cid:durableId="1572696507">
    <w:abstractNumId w:val="5"/>
    <w:lvlOverride w:ilvl="0">
      <w:startOverride w:val="1"/>
    </w:lvlOverride>
  </w:num>
  <w:num w:numId="50" w16cid:durableId="1253969304">
    <w:abstractNumId w:val="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NotTrackFormatting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BC"/>
    <w:rsid w:val="00000C36"/>
    <w:rsid w:val="00001E48"/>
    <w:rsid w:val="00004305"/>
    <w:rsid w:val="00005470"/>
    <w:rsid w:val="00010AAC"/>
    <w:rsid w:val="0001130B"/>
    <w:rsid w:val="0001168A"/>
    <w:rsid w:val="000124DA"/>
    <w:rsid w:val="00012827"/>
    <w:rsid w:val="00012C2B"/>
    <w:rsid w:val="00013FCD"/>
    <w:rsid w:val="00014142"/>
    <w:rsid w:val="000144A8"/>
    <w:rsid w:val="00022DB8"/>
    <w:rsid w:val="00022E67"/>
    <w:rsid w:val="00023293"/>
    <w:rsid w:val="00024270"/>
    <w:rsid w:val="000243AD"/>
    <w:rsid w:val="00025A11"/>
    <w:rsid w:val="0002676F"/>
    <w:rsid w:val="00033B18"/>
    <w:rsid w:val="00037601"/>
    <w:rsid w:val="00037979"/>
    <w:rsid w:val="00037BE3"/>
    <w:rsid w:val="00037F55"/>
    <w:rsid w:val="0004013E"/>
    <w:rsid w:val="00040DEC"/>
    <w:rsid w:val="000417F3"/>
    <w:rsid w:val="00042E50"/>
    <w:rsid w:val="0004463E"/>
    <w:rsid w:val="00044710"/>
    <w:rsid w:val="00045424"/>
    <w:rsid w:val="0004598E"/>
    <w:rsid w:val="0005087B"/>
    <w:rsid w:val="00050A1C"/>
    <w:rsid w:val="00050BD5"/>
    <w:rsid w:val="00051AE6"/>
    <w:rsid w:val="000536AC"/>
    <w:rsid w:val="00054339"/>
    <w:rsid w:val="000555C7"/>
    <w:rsid w:val="00055DAC"/>
    <w:rsid w:val="00056331"/>
    <w:rsid w:val="00056C31"/>
    <w:rsid w:val="00061329"/>
    <w:rsid w:val="00062F8E"/>
    <w:rsid w:val="000633ED"/>
    <w:rsid w:val="00063D0D"/>
    <w:rsid w:val="00063F45"/>
    <w:rsid w:val="00064173"/>
    <w:rsid w:val="00064D89"/>
    <w:rsid w:val="00065537"/>
    <w:rsid w:val="000667BD"/>
    <w:rsid w:val="00066EE8"/>
    <w:rsid w:val="000706BF"/>
    <w:rsid w:val="00073342"/>
    <w:rsid w:val="00073522"/>
    <w:rsid w:val="00073871"/>
    <w:rsid w:val="000763AE"/>
    <w:rsid w:val="000765C1"/>
    <w:rsid w:val="00076709"/>
    <w:rsid w:val="00076FDD"/>
    <w:rsid w:val="000770DB"/>
    <w:rsid w:val="000829AC"/>
    <w:rsid w:val="00082FC0"/>
    <w:rsid w:val="000831B5"/>
    <w:rsid w:val="0008321D"/>
    <w:rsid w:val="000839D8"/>
    <w:rsid w:val="00085913"/>
    <w:rsid w:val="000862E8"/>
    <w:rsid w:val="000869A1"/>
    <w:rsid w:val="00087510"/>
    <w:rsid w:val="00087C03"/>
    <w:rsid w:val="00090CE8"/>
    <w:rsid w:val="00091BBC"/>
    <w:rsid w:val="000926BC"/>
    <w:rsid w:val="000931F8"/>
    <w:rsid w:val="00093B4C"/>
    <w:rsid w:val="00094A9F"/>
    <w:rsid w:val="00094DC7"/>
    <w:rsid w:val="0009692F"/>
    <w:rsid w:val="0009727F"/>
    <w:rsid w:val="00097EF8"/>
    <w:rsid w:val="000A0F63"/>
    <w:rsid w:val="000A1317"/>
    <w:rsid w:val="000A1C6F"/>
    <w:rsid w:val="000A2F2C"/>
    <w:rsid w:val="000A33E4"/>
    <w:rsid w:val="000A4DB1"/>
    <w:rsid w:val="000A4F0D"/>
    <w:rsid w:val="000A6959"/>
    <w:rsid w:val="000A6D0D"/>
    <w:rsid w:val="000B03F8"/>
    <w:rsid w:val="000B2B88"/>
    <w:rsid w:val="000B3AF1"/>
    <w:rsid w:val="000B6517"/>
    <w:rsid w:val="000B79E4"/>
    <w:rsid w:val="000B7E62"/>
    <w:rsid w:val="000C1C07"/>
    <w:rsid w:val="000C1D39"/>
    <w:rsid w:val="000C2182"/>
    <w:rsid w:val="000C39BF"/>
    <w:rsid w:val="000C43D5"/>
    <w:rsid w:val="000C5920"/>
    <w:rsid w:val="000C63C1"/>
    <w:rsid w:val="000D06BC"/>
    <w:rsid w:val="000D09CC"/>
    <w:rsid w:val="000D431D"/>
    <w:rsid w:val="000D551B"/>
    <w:rsid w:val="000D5732"/>
    <w:rsid w:val="000E0782"/>
    <w:rsid w:val="000E24EB"/>
    <w:rsid w:val="000E37AE"/>
    <w:rsid w:val="000E543B"/>
    <w:rsid w:val="000E603E"/>
    <w:rsid w:val="000E6F6F"/>
    <w:rsid w:val="000E7D5C"/>
    <w:rsid w:val="000F03CE"/>
    <w:rsid w:val="000F0C38"/>
    <w:rsid w:val="000F1235"/>
    <w:rsid w:val="000F1B8F"/>
    <w:rsid w:val="000F3E82"/>
    <w:rsid w:val="000F3F36"/>
    <w:rsid w:val="000F4A7E"/>
    <w:rsid w:val="000F4AD1"/>
    <w:rsid w:val="000F5D06"/>
    <w:rsid w:val="000F6C74"/>
    <w:rsid w:val="000F7005"/>
    <w:rsid w:val="000F7C27"/>
    <w:rsid w:val="001010E2"/>
    <w:rsid w:val="00102F35"/>
    <w:rsid w:val="0010343C"/>
    <w:rsid w:val="00105B77"/>
    <w:rsid w:val="00105EEC"/>
    <w:rsid w:val="00107ABA"/>
    <w:rsid w:val="00107B26"/>
    <w:rsid w:val="00107FB2"/>
    <w:rsid w:val="001106E7"/>
    <w:rsid w:val="001108F3"/>
    <w:rsid w:val="00111B04"/>
    <w:rsid w:val="00112066"/>
    <w:rsid w:val="00112427"/>
    <w:rsid w:val="001158D7"/>
    <w:rsid w:val="001163C6"/>
    <w:rsid w:val="00116C5B"/>
    <w:rsid w:val="001176C6"/>
    <w:rsid w:val="001176D5"/>
    <w:rsid w:val="00117A15"/>
    <w:rsid w:val="001247EB"/>
    <w:rsid w:val="0012526C"/>
    <w:rsid w:val="0012531B"/>
    <w:rsid w:val="00125970"/>
    <w:rsid w:val="001276F2"/>
    <w:rsid w:val="00127FCE"/>
    <w:rsid w:val="00133F49"/>
    <w:rsid w:val="00134A47"/>
    <w:rsid w:val="00134B99"/>
    <w:rsid w:val="00135198"/>
    <w:rsid w:val="00135243"/>
    <w:rsid w:val="0013681D"/>
    <w:rsid w:val="001401BF"/>
    <w:rsid w:val="001426E3"/>
    <w:rsid w:val="00142BCE"/>
    <w:rsid w:val="00143507"/>
    <w:rsid w:val="00144C55"/>
    <w:rsid w:val="00144DF1"/>
    <w:rsid w:val="00145799"/>
    <w:rsid w:val="00145CC7"/>
    <w:rsid w:val="0014621D"/>
    <w:rsid w:val="0015124A"/>
    <w:rsid w:val="00153594"/>
    <w:rsid w:val="00154CCB"/>
    <w:rsid w:val="0015518F"/>
    <w:rsid w:val="00156633"/>
    <w:rsid w:val="00160191"/>
    <w:rsid w:val="00160798"/>
    <w:rsid w:val="00161425"/>
    <w:rsid w:val="001627DF"/>
    <w:rsid w:val="00163032"/>
    <w:rsid w:val="00163ED1"/>
    <w:rsid w:val="00163F78"/>
    <w:rsid w:val="0016455A"/>
    <w:rsid w:val="00164B06"/>
    <w:rsid w:val="001652F3"/>
    <w:rsid w:val="001661E6"/>
    <w:rsid w:val="0016648F"/>
    <w:rsid w:val="00170029"/>
    <w:rsid w:val="00171741"/>
    <w:rsid w:val="00172850"/>
    <w:rsid w:val="00174CB9"/>
    <w:rsid w:val="00175CAE"/>
    <w:rsid w:val="00175F5E"/>
    <w:rsid w:val="00176825"/>
    <w:rsid w:val="0017752B"/>
    <w:rsid w:val="00180821"/>
    <w:rsid w:val="00180D0E"/>
    <w:rsid w:val="001816A0"/>
    <w:rsid w:val="00181B18"/>
    <w:rsid w:val="00181E51"/>
    <w:rsid w:val="0018283D"/>
    <w:rsid w:val="001834DA"/>
    <w:rsid w:val="001834F1"/>
    <w:rsid w:val="00183566"/>
    <w:rsid w:val="00184771"/>
    <w:rsid w:val="00185A63"/>
    <w:rsid w:val="00185A85"/>
    <w:rsid w:val="00185EE9"/>
    <w:rsid w:val="00186422"/>
    <w:rsid w:val="00186724"/>
    <w:rsid w:val="00190812"/>
    <w:rsid w:val="00190F72"/>
    <w:rsid w:val="0019142C"/>
    <w:rsid w:val="001925ED"/>
    <w:rsid w:val="00192E2B"/>
    <w:rsid w:val="0019356C"/>
    <w:rsid w:val="00193752"/>
    <w:rsid w:val="001974B8"/>
    <w:rsid w:val="001A06EE"/>
    <w:rsid w:val="001A072A"/>
    <w:rsid w:val="001A08E5"/>
    <w:rsid w:val="001A1324"/>
    <w:rsid w:val="001A2B05"/>
    <w:rsid w:val="001A2C6E"/>
    <w:rsid w:val="001A3918"/>
    <w:rsid w:val="001A54BD"/>
    <w:rsid w:val="001A6C3A"/>
    <w:rsid w:val="001A761D"/>
    <w:rsid w:val="001B0ED4"/>
    <w:rsid w:val="001B21E1"/>
    <w:rsid w:val="001B245A"/>
    <w:rsid w:val="001B2DCF"/>
    <w:rsid w:val="001B5F08"/>
    <w:rsid w:val="001B7616"/>
    <w:rsid w:val="001B787B"/>
    <w:rsid w:val="001C0963"/>
    <w:rsid w:val="001C2F55"/>
    <w:rsid w:val="001C3ACB"/>
    <w:rsid w:val="001C42D5"/>
    <w:rsid w:val="001C590B"/>
    <w:rsid w:val="001C6F34"/>
    <w:rsid w:val="001D0466"/>
    <w:rsid w:val="001D112F"/>
    <w:rsid w:val="001D196D"/>
    <w:rsid w:val="001D2AC3"/>
    <w:rsid w:val="001D2B04"/>
    <w:rsid w:val="001D3DE3"/>
    <w:rsid w:val="001D4B81"/>
    <w:rsid w:val="001D4EC2"/>
    <w:rsid w:val="001D6A9F"/>
    <w:rsid w:val="001D70A3"/>
    <w:rsid w:val="001D744F"/>
    <w:rsid w:val="001E07C3"/>
    <w:rsid w:val="001E1A1B"/>
    <w:rsid w:val="001E248D"/>
    <w:rsid w:val="001E4551"/>
    <w:rsid w:val="001E4EB4"/>
    <w:rsid w:val="001E52D1"/>
    <w:rsid w:val="001E5D35"/>
    <w:rsid w:val="001F0994"/>
    <w:rsid w:val="001F0E9F"/>
    <w:rsid w:val="001F17F7"/>
    <w:rsid w:val="001F2083"/>
    <w:rsid w:val="001F2BE7"/>
    <w:rsid w:val="001F2EBB"/>
    <w:rsid w:val="001F47FC"/>
    <w:rsid w:val="001F5557"/>
    <w:rsid w:val="001F601D"/>
    <w:rsid w:val="001F6236"/>
    <w:rsid w:val="001F7D3F"/>
    <w:rsid w:val="002025DA"/>
    <w:rsid w:val="002040AC"/>
    <w:rsid w:val="0020530E"/>
    <w:rsid w:val="00205A74"/>
    <w:rsid w:val="002076BD"/>
    <w:rsid w:val="0020796B"/>
    <w:rsid w:val="00207FB3"/>
    <w:rsid w:val="00207FE5"/>
    <w:rsid w:val="00210162"/>
    <w:rsid w:val="00211E9A"/>
    <w:rsid w:val="0021521D"/>
    <w:rsid w:val="0021582C"/>
    <w:rsid w:val="00215D66"/>
    <w:rsid w:val="002164E4"/>
    <w:rsid w:val="00216B57"/>
    <w:rsid w:val="00216CAB"/>
    <w:rsid w:val="00217379"/>
    <w:rsid w:val="00217558"/>
    <w:rsid w:val="002218EA"/>
    <w:rsid w:val="00221B80"/>
    <w:rsid w:val="00222A3F"/>
    <w:rsid w:val="002234A4"/>
    <w:rsid w:val="002237DA"/>
    <w:rsid w:val="00225D1A"/>
    <w:rsid w:val="0022650F"/>
    <w:rsid w:val="00226855"/>
    <w:rsid w:val="00227F96"/>
    <w:rsid w:val="00230791"/>
    <w:rsid w:val="00230A1D"/>
    <w:rsid w:val="00231B7F"/>
    <w:rsid w:val="00231DA4"/>
    <w:rsid w:val="00232276"/>
    <w:rsid w:val="0023463D"/>
    <w:rsid w:val="00234F28"/>
    <w:rsid w:val="002357D1"/>
    <w:rsid w:val="00236B33"/>
    <w:rsid w:val="002376FC"/>
    <w:rsid w:val="00240D1D"/>
    <w:rsid w:val="002416FA"/>
    <w:rsid w:val="00241A78"/>
    <w:rsid w:val="00241BF8"/>
    <w:rsid w:val="00242739"/>
    <w:rsid w:val="0024316D"/>
    <w:rsid w:val="0024625F"/>
    <w:rsid w:val="002468AA"/>
    <w:rsid w:val="00247741"/>
    <w:rsid w:val="00247AA3"/>
    <w:rsid w:val="00247F1E"/>
    <w:rsid w:val="0025228F"/>
    <w:rsid w:val="00252B9B"/>
    <w:rsid w:val="002563B7"/>
    <w:rsid w:val="00257537"/>
    <w:rsid w:val="00260812"/>
    <w:rsid w:val="00260953"/>
    <w:rsid w:val="00260C4E"/>
    <w:rsid w:val="00260C88"/>
    <w:rsid w:val="0026242D"/>
    <w:rsid w:val="00263E82"/>
    <w:rsid w:val="00264958"/>
    <w:rsid w:val="0026512B"/>
    <w:rsid w:val="0026669A"/>
    <w:rsid w:val="00267A30"/>
    <w:rsid w:val="00267F26"/>
    <w:rsid w:val="0027040F"/>
    <w:rsid w:val="00270DAE"/>
    <w:rsid w:val="00272BC7"/>
    <w:rsid w:val="00276051"/>
    <w:rsid w:val="00276FD3"/>
    <w:rsid w:val="00277BB0"/>
    <w:rsid w:val="00280908"/>
    <w:rsid w:val="00281699"/>
    <w:rsid w:val="00282B61"/>
    <w:rsid w:val="00282C75"/>
    <w:rsid w:val="00284802"/>
    <w:rsid w:val="00284871"/>
    <w:rsid w:val="0028556F"/>
    <w:rsid w:val="00287ABC"/>
    <w:rsid w:val="00290893"/>
    <w:rsid w:val="0029098C"/>
    <w:rsid w:val="00290AF4"/>
    <w:rsid w:val="0029106D"/>
    <w:rsid w:val="00292CA6"/>
    <w:rsid w:val="0029330C"/>
    <w:rsid w:val="00293D4E"/>
    <w:rsid w:val="0029535B"/>
    <w:rsid w:val="00295833"/>
    <w:rsid w:val="00296553"/>
    <w:rsid w:val="002A11BA"/>
    <w:rsid w:val="002A249C"/>
    <w:rsid w:val="002A2DD5"/>
    <w:rsid w:val="002A551B"/>
    <w:rsid w:val="002A5696"/>
    <w:rsid w:val="002A57F0"/>
    <w:rsid w:val="002A6197"/>
    <w:rsid w:val="002B42F0"/>
    <w:rsid w:val="002B46AB"/>
    <w:rsid w:val="002B660D"/>
    <w:rsid w:val="002B6F14"/>
    <w:rsid w:val="002B7065"/>
    <w:rsid w:val="002C0962"/>
    <w:rsid w:val="002C0DC4"/>
    <w:rsid w:val="002C3152"/>
    <w:rsid w:val="002C489C"/>
    <w:rsid w:val="002C5782"/>
    <w:rsid w:val="002C77E0"/>
    <w:rsid w:val="002D2985"/>
    <w:rsid w:val="002D71B0"/>
    <w:rsid w:val="002E2F49"/>
    <w:rsid w:val="002E39BB"/>
    <w:rsid w:val="002E3F9D"/>
    <w:rsid w:val="002E53F8"/>
    <w:rsid w:val="002E54F9"/>
    <w:rsid w:val="002E5E5D"/>
    <w:rsid w:val="002E60B5"/>
    <w:rsid w:val="002E6CEC"/>
    <w:rsid w:val="002E71F5"/>
    <w:rsid w:val="002E7377"/>
    <w:rsid w:val="002F1E79"/>
    <w:rsid w:val="002F2118"/>
    <w:rsid w:val="002F2649"/>
    <w:rsid w:val="002F2FD4"/>
    <w:rsid w:val="002F46B8"/>
    <w:rsid w:val="002F58C1"/>
    <w:rsid w:val="002F6A17"/>
    <w:rsid w:val="002F7B1A"/>
    <w:rsid w:val="0030286A"/>
    <w:rsid w:val="00302D87"/>
    <w:rsid w:val="003030CC"/>
    <w:rsid w:val="0030458E"/>
    <w:rsid w:val="00304E27"/>
    <w:rsid w:val="003070C7"/>
    <w:rsid w:val="00310A1F"/>
    <w:rsid w:val="00312602"/>
    <w:rsid w:val="00312B38"/>
    <w:rsid w:val="00315498"/>
    <w:rsid w:val="0031676E"/>
    <w:rsid w:val="00317008"/>
    <w:rsid w:val="00320145"/>
    <w:rsid w:val="0032177A"/>
    <w:rsid w:val="003218A6"/>
    <w:rsid w:val="00321EB7"/>
    <w:rsid w:val="003220E4"/>
    <w:rsid w:val="00322E4C"/>
    <w:rsid w:val="00322FB5"/>
    <w:rsid w:val="00324936"/>
    <w:rsid w:val="00326715"/>
    <w:rsid w:val="00330F68"/>
    <w:rsid w:val="00333446"/>
    <w:rsid w:val="00334D10"/>
    <w:rsid w:val="00335CDC"/>
    <w:rsid w:val="00336541"/>
    <w:rsid w:val="0033674B"/>
    <w:rsid w:val="00337AFE"/>
    <w:rsid w:val="00337B19"/>
    <w:rsid w:val="003425E9"/>
    <w:rsid w:val="00343399"/>
    <w:rsid w:val="003437C9"/>
    <w:rsid w:val="003445BD"/>
    <w:rsid w:val="00344959"/>
    <w:rsid w:val="0034727F"/>
    <w:rsid w:val="003479D0"/>
    <w:rsid w:val="00351D1F"/>
    <w:rsid w:val="00352844"/>
    <w:rsid w:val="00354692"/>
    <w:rsid w:val="003558E9"/>
    <w:rsid w:val="0035658D"/>
    <w:rsid w:val="00356D35"/>
    <w:rsid w:val="00357100"/>
    <w:rsid w:val="00357199"/>
    <w:rsid w:val="003606DF"/>
    <w:rsid w:val="00360BE5"/>
    <w:rsid w:val="003612B7"/>
    <w:rsid w:val="00361511"/>
    <w:rsid w:val="003618DA"/>
    <w:rsid w:val="00361DB0"/>
    <w:rsid w:val="0036402E"/>
    <w:rsid w:val="003640BF"/>
    <w:rsid w:val="00364497"/>
    <w:rsid w:val="0036514F"/>
    <w:rsid w:val="00367ABB"/>
    <w:rsid w:val="00367BCB"/>
    <w:rsid w:val="00367CED"/>
    <w:rsid w:val="00370981"/>
    <w:rsid w:val="00370DE8"/>
    <w:rsid w:val="00371784"/>
    <w:rsid w:val="003736FF"/>
    <w:rsid w:val="00373758"/>
    <w:rsid w:val="003752C3"/>
    <w:rsid w:val="0037602C"/>
    <w:rsid w:val="00376091"/>
    <w:rsid w:val="0037707C"/>
    <w:rsid w:val="003818AC"/>
    <w:rsid w:val="00382722"/>
    <w:rsid w:val="00382BE4"/>
    <w:rsid w:val="0038457D"/>
    <w:rsid w:val="00384955"/>
    <w:rsid w:val="00384C27"/>
    <w:rsid w:val="00384CC6"/>
    <w:rsid w:val="00386D26"/>
    <w:rsid w:val="00387E2A"/>
    <w:rsid w:val="00391C44"/>
    <w:rsid w:val="00392B4A"/>
    <w:rsid w:val="00392D04"/>
    <w:rsid w:val="00394263"/>
    <w:rsid w:val="00395EB2"/>
    <w:rsid w:val="003A10C0"/>
    <w:rsid w:val="003A1DD9"/>
    <w:rsid w:val="003A2DFB"/>
    <w:rsid w:val="003A3C1E"/>
    <w:rsid w:val="003A6090"/>
    <w:rsid w:val="003A6E90"/>
    <w:rsid w:val="003A7225"/>
    <w:rsid w:val="003A7E76"/>
    <w:rsid w:val="003B0F22"/>
    <w:rsid w:val="003B17AB"/>
    <w:rsid w:val="003B2024"/>
    <w:rsid w:val="003B4C56"/>
    <w:rsid w:val="003B51F4"/>
    <w:rsid w:val="003B6FBF"/>
    <w:rsid w:val="003B7455"/>
    <w:rsid w:val="003C1D5F"/>
    <w:rsid w:val="003C7241"/>
    <w:rsid w:val="003C7A4F"/>
    <w:rsid w:val="003D068C"/>
    <w:rsid w:val="003D3CE9"/>
    <w:rsid w:val="003D5380"/>
    <w:rsid w:val="003D5C3D"/>
    <w:rsid w:val="003E0899"/>
    <w:rsid w:val="003E107E"/>
    <w:rsid w:val="003E1F41"/>
    <w:rsid w:val="003E2325"/>
    <w:rsid w:val="003E2F10"/>
    <w:rsid w:val="003E734A"/>
    <w:rsid w:val="003F0912"/>
    <w:rsid w:val="003F0D3E"/>
    <w:rsid w:val="003F107E"/>
    <w:rsid w:val="003F1951"/>
    <w:rsid w:val="003F4DE0"/>
    <w:rsid w:val="003F5482"/>
    <w:rsid w:val="003F69E6"/>
    <w:rsid w:val="004010DA"/>
    <w:rsid w:val="00403F9A"/>
    <w:rsid w:val="00405009"/>
    <w:rsid w:val="004070A9"/>
    <w:rsid w:val="00410239"/>
    <w:rsid w:val="004103BE"/>
    <w:rsid w:val="004113E3"/>
    <w:rsid w:val="004117CF"/>
    <w:rsid w:val="004119BC"/>
    <w:rsid w:val="00412C4A"/>
    <w:rsid w:val="00413BC3"/>
    <w:rsid w:val="00414202"/>
    <w:rsid w:val="00414E63"/>
    <w:rsid w:val="00414EDE"/>
    <w:rsid w:val="00420161"/>
    <w:rsid w:val="004216CA"/>
    <w:rsid w:val="004220C5"/>
    <w:rsid w:val="0042425B"/>
    <w:rsid w:val="00424D94"/>
    <w:rsid w:val="00427A9F"/>
    <w:rsid w:val="0043086D"/>
    <w:rsid w:val="00431AED"/>
    <w:rsid w:val="0043213D"/>
    <w:rsid w:val="00433007"/>
    <w:rsid w:val="00433380"/>
    <w:rsid w:val="00434F46"/>
    <w:rsid w:val="00435D6F"/>
    <w:rsid w:val="00436E8D"/>
    <w:rsid w:val="00440035"/>
    <w:rsid w:val="00440E0E"/>
    <w:rsid w:val="00441807"/>
    <w:rsid w:val="00443283"/>
    <w:rsid w:val="004439BC"/>
    <w:rsid w:val="00443A89"/>
    <w:rsid w:val="00444400"/>
    <w:rsid w:val="004444F3"/>
    <w:rsid w:val="004454FA"/>
    <w:rsid w:val="0044592A"/>
    <w:rsid w:val="004467F7"/>
    <w:rsid w:val="004509FA"/>
    <w:rsid w:val="00450D2A"/>
    <w:rsid w:val="00450F02"/>
    <w:rsid w:val="00451AD2"/>
    <w:rsid w:val="00451C39"/>
    <w:rsid w:val="00451EB2"/>
    <w:rsid w:val="00452BC6"/>
    <w:rsid w:val="00452D0F"/>
    <w:rsid w:val="00453699"/>
    <w:rsid w:val="00456570"/>
    <w:rsid w:val="004617C6"/>
    <w:rsid w:val="0046214E"/>
    <w:rsid w:val="00462201"/>
    <w:rsid w:val="00462586"/>
    <w:rsid w:val="004629EB"/>
    <w:rsid w:val="00463122"/>
    <w:rsid w:val="004637D7"/>
    <w:rsid w:val="004665E1"/>
    <w:rsid w:val="00466B83"/>
    <w:rsid w:val="00467EA2"/>
    <w:rsid w:val="00470ADC"/>
    <w:rsid w:val="00472AD4"/>
    <w:rsid w:val="00473D4B"/>
    <w:rsid w:val="00474A21"/>
    <w:rsid w:val="004760FE"/>
    <w:rsid w:val="00476203"/>
    <w:rsid w:val="00476260"/>
    <w:rsid w:val="0047654D"/>
    <w:rsid w:val="00476C64"/>
    <w:rsid w:val="00477F84"/>
    <w:rsid w:val="00481268"/>
    <w:rsid w:val="004819D4"/>
    <w:rsid w:val="004822A8"/>
    <w:rsid w:val="00482320"/>
    <w:rsid w:val="0048520C"/>
    <w:rsid w:val="004857E5"/>
    <w:rsid w:val="00485B4C"/>
    <w:rsid w:val="0048647B"/>
    <w:rsid w:val="004905EB"/>
    <w:rsid w:val="00492571"/>
    <w:rsid w:val="00493FB6"/>
    <w:rsid w:val="0049546E"/>
    <w:rsid w:val="00495814"/>
    <w:rsid w:val="004962F3"/>
    <w:rsid w:val="00496748"/>
    <w:rsid w:val="004969C4"/>
    <w:rsid w:val="004A0CDF"/>
    <w:rsid w:val="004A1F56"/>
    <w:rsid w:val="004A350D"/>
    <w:rsid w:val="004A3FD3"/>
    <w:rsid w:val="004A46B5"/>
    <w:rsid w:val="004A7D5E"/>
    <w:rsid w:val="004B065A"/>
    <w:rsid w:val="004B7BD2"/>
    <w:rsid w:val="004B7C0B"/>
    <w:rsid w:val="004C2803"/>
    <w:rsid w:val="004C3572"/>
    <w:rsid w:val="004C60CF"/>
    <w:rsid w:val="004C71AB"/>
    <w:rsid w:val="004D0256"/>
    <w:rsid w:val="004D098A"/>
    <w:rsid w:val="004D140D"/>
    <w:rsid w:val="004D2576"/>
    <w:rsid w:val="004D2B94"/>
    <w:rsid w:val="004D58B8"/>
    <w:rsid w:val="004D62B1"/>
    <w:rsid w:val="004D7069"/>
    <w:rsid w:val="004D738E"/>
    <w:rsid w:val="004E052E"/>
    <w:rsid w:val="004E0AA7"/>
    <w:rsid w:val="004E18A4"/>
    <w:rsid w:val="004E1D64"/>
    <w:rsid w:val="004E39DE"/>
    <w:rsid w:val="004E5BAB"/>
    <w:rsid w:val="004E5CBB"/>
    <w:rsid w:val="004E66FE"/>
    <w:rsid w:val="004F04B0"/>
    <w:rsid w:val="004F09CA"/>
    <w:rsid w:val="004F0B95"/>
    <w:rsid w:val="004F1093"/>
    <w:rsid w:val="004F5CBC"/>
    <w:rsid w:val="004F7B85"/>
    <w:rsid w:val="004F7FF3"/>
    <w:rsid w:val="00500FF6"/>
    <w:rsid w:val="00501234"/>
    <w:rsid w:val="005033EC"/>
    <w:rsid w:val="00503642"/>
    <w:rsid w:val="005045A3"/>
    <w:rsid w:val="0050670D"/>
    <w:rsid w:val="00507E2D"/>
    <w:rsid w:val="00511054"/>
    <w:rsid w:val="00512B46"/>
    <w:rsid w:val="0051471B"/>
    <w:rsid w:val="00514F72"/>
    <w:rsid w:val="00515C6E"/>
    <w:rsid w:val="00516274"/>
    <w:rsid w:val="00516AF4"/>
    <w:rsid w:val="00517324"/>
    <w:rsid w:val="005177E4"/>
    <w:rsid w:val="00520102"/>
    <w:rsid w:val="00520589"/>
    <w:rsid w:val="00520DC0"/>
    <w:rsid w:val="005217E8"/>
    <w:rsid w:val="00522A53"/>
    <w:rsid w:val="00523311"/>
    <w:rsid w:val="00523FDF"/>
    <w:rsid w:val="00524657"/>
    <w:rsid w:val="005246BF"/>
    <w:rsid w:val="0053013E"/>
    <w:rsid w:val="00530528"/>
    <w:rsid w:val="00533653"/>
    <w:rsid w:val="005336B4"/>
    <w:rsid w:val="00533D69"/>
    <w:rsid w:val="0053477C"/>
    <w:rsid w:val="0053532A"/>
    <w:rsid w:val="00536799"/>
    <w:rsid w:val="005442C6"/>
    <w:rsid w:val="00545A03"/>
    <w:rsid w:val="00546141"/>
    <w:rsid w:val="00546AFF"/>
    <w:rsid w:val="005473CD"/>
    <w:rsid w:val="0054759A"/>
    <w:rsid w:val="00547839"/>
    <w:rsid w:val="00550E20"/>
    <w:rsid w:val="005515D7"/>
    <w:rsid w:val="00551B2D"/>
    <w:rsid w:val="005534C9"/>
    <w:rsid w:val="0055363E"/>
    <w:rsid w:val="00553E52"/>
    <w:rsid w:val="0055405D"/>
    <w:rsid w:val="005552CD"/>
    <w:rsid w:val="00555F5C"/>
    <w:rsid w:val="00556BDE"/>
    <w:rsid w:val="00557F77"/>
    <w:rsid w:val="00560D38"/>
    <w:rsid w:val="00561E3B"/>
    <w:rsid w:val="00564F4A"/>
    <w:rsid w:val="00564FA5"/>
    <w:rsid w:val="005707AA"/>
    <w:rsid w:val="00571715"/>
    <w:rsid w:val="0057379B"/>
    <w:rsid w:val="00574449"/>
    <w:rsid w:val="00574EC3"/>
    <w:rsid w:val="00575545"/>
    <w:rsid w:val="00575DF6"/>
    <w:rsid w:val="0057619F"/>
    <w:rsid w:val="005769BD"/>
    <w:rsid w:val="00580F36"/>
    <w:rsid w:val="00581444"/>
    <w:rsid w:val="00581923"/>
    <w:rsid w:val="00582ECA"/>
    <w:rsid w:val="005832CB"/>
    <w:rsid w:val="0058491B"/>
    <w:rsid w:val="00584DC3"/>
    <w:rsid w:val="005904F1"/>
    <w:rsid w:val="0059088D"/>
    <w:rsid w:val="00591350"/>
    <w:rsid w:val="00592A19"/>
    <w:rsid w:val="00593F07"/>
    <w:rsid w:val="0059534F"/>
    <w:rsid w:val="005954EB"/>
    <w:rsid w:val="00596A11"/>
    <w:rsid w:val="00597166"/>
    <w:rsid w:val="00597CFC"/>
    <w:rsid w:val="005A0078"/>
    <w:rsid w:val="005A1CF1"/>
    <w:rsid w:val="005A2069"/>
    <w:rsid w:val="005A2611"/>
    <w:rsid w:val="005A3515"/>
    <w:rsid w:val="005A57AC"/>
    <w:rsid w:val="005A622F"/>
    <w:rsid w:val="005A718E"/>
    <w:rsid w:val="005B006D"/>
    <w:rsid w:val="005B190A"/>
    <w:rsid w:val="005B1B9F"/>
    <w:rsid w:val="005B2020"/>
    <w:rsid w:val="005B28F2"/>
    <w:rsid w:val="005B37BC"/>
    <w:rsid w:val="005B37CE"/>
    <w:rsid w:val="005B3BBB"/>
    <w:rsid w:val="005B3BC9"/>
    <w:rsid w:val="005B3BCA"/>
    <w:rsid w:val="005B43E5"/>
    <w:rsid w:val="005B45D2"/>
    <w:rsid w:val="005B4CAC"/>
    <w:rsid w:val="005B5C64"/>
    <w:rsid w:val="005B74B2"/>
    <w:rsid w:val="005B7B1E"/>
    <w:rsid w:val="005B7FF3"/>
    <w:rsid w:val="005C0B1E"/>
    <w:rsid w:val="005C529A"/>
    <w:rsid w:val="005C5F40"/>
    <w:rsid w:val="005C6FA8"/>
    <w:rsid w:val="005D003A"/>
    <w:rsid w:val="005D0185"/>
    <w:rsid w:val="005D146E"/>
    <w:rsid w:val="005D2432"/>
    <w:rsid w:val="005D261D"/>
    <w:rsid w:val="005D2867"/>
    <w:rsid w:val="005D3300"/>
    <w:rsid w:val="005D3BEB"/>
    <w:rsid w:val="005D441C"/>
    <w:rsid w:val="005D4958"/>
    <w:rsid w:val="005D50BE"/>
    <w:rsid w:val="005D5F19"/>
    <w:rsid w:val="005D6806"/>
    <w:rsid w:val="005D6F43"/>
    <w:rsid w:val="005D7331"/>
    <w:rsid w:val="005E0274"/>
    <w:rsid w:val="005E2198"/>
    <w:rsid w:val="005E3F79"/>
    <w:rsid w:val="005E4959"/>
    <w:rsid w:val="005E61D3"/>
    <w:rsid w:val="005E7BC6"/>
    <w:rsid w:val="005F0748"/>
    <w:rsid w:val="005F1D6D"/>
    <w:rsid w:val="005F4129"/>
    <w:rsid w:val="005F438C"/>
    <w:rsid w:val="005F5910"/>
    <w:rsid w:val="005F64AD"/>
    <w:rsid w:val="005F7787"/>
    <w:rsid w:val="005F7C97"/>
    <w:rsid w:val="006000CD"/>
    <w:rsid w:val="0060061D"/>
    <w:rsid w:val="00600964"/>
    <w:rsid w:val="0060147C"/>
    <w:rsid w:val="00601BC3"/>
    <w:rsid w:val="00602B77"/>
    <w:rsid w:val="0060417D"/>
    <w:rsid w:val="00604517"/>
    <w:rsid w:val="00607B5A"/>
    <w:rsid w:val="006123AA"/>
    <w:rsid w:val="00613540"/>
    <w:rsid w:val="006142DE"/>
    <w:rsid w:val="00614A5C"/>
    <w:rsid w:val="006165F7"/>
    <w:rsid w:val="006172CB"/>
    <w:rsid w:val="00620B4E"/>
    <w:rsid w:val="00620D7E"/>
    <w:rsid w:val="006238B6"/>
    <w:rsid w:val="00623CE3"/>
    <w:rsid w:val="00624A02"/>
    <w:rsid w:val="00625FCE"/>
    <w:rsid w:val="0062719A"/>
    <w:rsid w:val="00627585"/>
    <w:rsid w:val="006300DB"/>
    <w:rsid w:val="00630775"/>
    <w:rsid w:val="006307B1"/>
    <w:rsid w:val="006320F5"/>
    <w:rsid w:val="0063233C"/>
    <w:rsid w:val="0063284A"/>
    <w:rsid w:val="00633F39"/>
    <w:rsid w:val="00635D26"/>
    <w:rsid w:val="00635D9B"/>
    <w:rsid w:val="006372B2"/>
    <w:rsid w:val="006417D5"/>
    <w:rsid w:val="00643371"/>
    <w:rsid w:val="00643417"/>
    <w:rsid w:val="00643648"/>
    <w:rsid w:val="006436E5"/>
    <w:rsid w:val="00644D54"/>
    <w:rsid w:val="00645151"/>
    <w:rsid w:val="0064535E"/>
    <w:rsid w:val="00646F5F"/>
    <w:rsid w:val="00647165"/>
    <w:rsid w:val="006479CE"/>
    <w:rsid w:val="006524C3"/>
    <w:rsid w:val="006535C4"/>
    <w:rsid w:val="0065369B"/>
    <w:rsid w:val="006541D0"/>
    <w:rsid w:val="00655929"/>
    <w:rsid w:val="006564BE"/>
    <w:rsid w:val="0066014E"/>
    <w:rsid w:val="006607DA"/>
    <w:rsid w:val="00661B30"/>
    <w:rsid w:val="00662BBC"/>
    <w:rsid w:val="00662DFF"/>
    <w:rsid w:val="006631C3"/>
    <w:rsid w:val="00663581"/>
    <w:rsid w:val="00663E5E"/>
    <w:rsid w:val="00666292"/>
    <w:rsid w:val="00666B61"/>
    <w:rsid w:val="00666DFE"/>
    <w:rsid w:val="006703EF"/>
    <w:rsid w:val="00670479"/>
    <w:rsid w:val="0067196D"/>
    <w:rsid w:val="00671C5F"/>
    <w:rsid w:val="00671D2D"/>
    <w:rsid w:val="00672D17"/>
    <w:rsid w:val="00673BCD"/>
    <w:rsid w:val="00673E8D"/>
    <w:rsid w:val="006749DE"/>
    <w:rsid w:val="00675DB3"/>
    <w:rsid w:val="0067607D"/>
    <w:rsid w:val="00677AE8"/>
    <w:rsid w:val="006807B4"/>
    <w:rsid w:val="00680ADE"/>
    <w:rsid w:val="006814FF"/>
    <w:rsid w:val="00681724"/>
    <w:rsid w:val="00682635"/>
    <w:rsid w:val="006834C8"/>
    <w:rsid w:val="0068494F"/>
    <w:rsid w:val="00685FB9"/>
    <w:rsid w:val="006877BC"/>
    <w:rsid w:val="006910CF"/>
    <w:rsid w:val="006914F4"/>
    <w:rsid w:val="00692964"/>
    <w:rsid w:val="00694E76"/>
    <w:rsid w:val="006960E3"/>
    <w:rsid w:val="00696F35"/>
    <w:rsid w:val="00696F52"/>
    <w:rsid w:val="00697177"/>
    <w:rsid w:val="006A4E6D"/>
    <w:rsid w:val="006A5254"/>
    <w:rsid w:val="006A7071"/>
    <w:rsid w:val="006B0C75"/>
    <w:rsid w:val="006B160C"/>
    <w:rsid w:val="006B3CBE"/>
    <w:rsid w:val="006B7EB6"/>
    <w:rsid w:val="006C38A9"/>
    <w:rsid w:val="006C74B8"/>
    <w:rsid w:val="006D1E6A"/>
    <w:rsid w:val="006D2185"/>
    <w:rsid w:val="006D27BA"/>
    <w:rsid w:val="006D30BB"/>
    <w:rsid w:val="006D5EFB"/>
    <w:rsid w:val="006D7136"/>
    <w:rsid w:val="006D762A"/>
    <w:rsid w:val="006D7A93"/>
    <w:rsid w:val="006D7BA1"/>
    <w:rsid w:val="006D7BF4"/>
    <w:rsid w:val="006E0950"/>
    <w:rsid w:val="006E09A4"/>
    <w:rsid w:val="006E2849"/>
    <w:rsid w:val="006E3210"/>
    <w:rsid w:val="006E335E"/>
    <w:rsid w:val="006F1242"/>
    <w:rsid w:val="006F1AB0"/>
    <w:rsid w:val="006F2E94"/>
    <w:rsid w:val="006F361A"/>
    <w:rsid w:val="006F45C9"/>
    <w:rsid w:val="006F4A44"/>
    <w:rsid w:val="006F5761"/>
    <w:rsid w:val="00700F0E"/>
    <w:rsid w:val="0070215E"/>
    <w:rsid w:val="007023D7"/>
    <w:rsid w:val="00703BFA"/>
    <w:rsid w:val="00705099"/>
    <w:rsid w:val="00705D98"/>
    <w:rsid w:val="007068F6"/>
    <w:rsid w:val="00710ECA"/>
    <w:rsid w:val="00712BC8"/>
    <w:rsid w:val="007131FF"/>
    <w:rsid w:val="0071511F"/>
    <w:rsid w:val="00715B5D"/>
    <w:rsid w:val="007232E9"/>
    <w:rsid w:val="00727999"/>
    <w:rsid w:val="00730386"/>
    <w:rsid w:val="00730BA9"/>
    <w:rsid w:val="00730F41"/>
    <w:rsid w:val="00731CD1"/>
    <w:rsid w:val="007322F5"/>
    <w:rsid w:val="00732C35"/>
    <w:rsid w:val="0073491E"/>
    <w:rsid w:val="00734CC6"/>
    <w:rsid w:val="00735E9F"/>
    <w:rsid w:val="007371CF"/>
    <w:rsid w:val="007378AD"/>
    <w:rsid w:val="00742CA1"/>
    <w:rsid w:val="00743E71"/>
    <w:rsid w:val="00744E0E"/>
    <w:rsid w:val="00745E32"/>
    <w:rsid w:val="00747D38"/>
    <w:rsid w:val="0075014D"/>
    <w:rsid w:val="00751688"/>
    <w:rsid w:val="007526D1"/>
    <w:rsid w:val="007545D3"/>
    <w:rsid w:val="00755127"/>
    <w:rsid w:val="00755786"/>
    <w:rsid w:val="00755F6D"/>
    <w:rsid w:val="0075656A"/>
    <w:rsid w:val="00761AE9"/>
    <w:rsid w:val="00761E48"/>
    <w:rsid w:val="00761EA1"/>
    <w:rsid w:val="00762441"/>
    <w:rsid w:val="00763406"/>
    <w:rsid w:val="0076370A"/>
    <w:rsid w:val="00765A4F"/>
    <w:rsid w:val="007660B9"/>
    <w:rsid w:val="00766327"/>
    <w:rsid w:val="00771418"/>
    <w:rsid w:val="00771CCD"/>
    <w:rsid w:val="007731BF"/>
    <w:rsid w:val="00775854"/>
    <w:rsid w:val="00775A00"/>
    <w:rsid w:val="00775D61"/>
    <w:rsid w:val="007809C1"/>
    <w:rsid w:val="0078228A"/>
    <w:rsid w:val="00782723"/>
    <w:rsid w:val="00782DA8"/>
    <w:rsid w:val="00782E8A"/>
    <w:rsid w:val="00783A44"/>
    <w:rsid w:val="007843E0"/>
    <w:rsid w:val="00785C97"/>
    <w:rsid w:val="0078684D"/>
    <w:rsid w:val="007879BE"/>
    <w:rsid w:val="00792024"/>
    <w:rsid w:val="007934E3"/>
    <w:rsid w:val="007937CE"/>
    <w:rsid w:val="007942EB"/>
    <w:rsid w:val="0079473D"/>
    <w:rsid w:val="0079558D"/>
    <w:rsid w:val="00795983"/>
    <w:rsid w:val="007A0D14"/>
    <w:rsid w:val="007A0D7B"/>
    <w:rsid w:val="007A16AA"/>
    <w:rsid w:val="007A473B"/>
    <w:rsid w:val="007A4F31"/>
    <w:rsid w:val="007A5517"/>
    <w:rsid w:val="007A65B3"/>
    <w:rsid w:val="007B14D9"/>
    <w:rsid w:val="007B166F"/>
    <w:rsid w:val="007B1B79"/>
    <w:rsid w:val="007B20A0"/>
    <w:rsid w:val="007B25D3"/>
    <w:rsid w:val="007B277C"/>
    <w:rsid w:val="007B2AC4"/>
    <w:rsid w:val="007B2C47"/>
    <w:rsid w:val="007B3222"/>
    <w:rsid w:val="007B3A49"/>
    <w:rsid w:val="007B3AA7"/>
    <w:rsid w:val="007B3BAC"/>
    <w:rsid w:val="007B3CC5"/>
    <w:rsid w:val="007B5D2A"/>
    <w:rsid w:val="007B5F04"/>
    <w:rsid w:val="007B7733"/>
    <w:rsid w:val="007B7F9F"/>
    <w:rsid w:val="007C005B"/>
    <w:rsid w:val="007C0894"/>
    <w:rsid w:val="007C2119"/>
    <w:rsid w:val="007C2319"/>
    <w:rsid w:val="007C4653"/>
    <w:rsid w:val="007C4F07"/>
    <w:rsid w:val="007C5A35"/>
    <w:rsid w:val="007C692F"/>
    <w:rsid w:val="007D283B"/>
    <w:rsid w:val="007D42CC"/>
    <w:rsid w:val="007D4348"/>
    <w:rsid w:val="007D5900"/>
    <w:rsid w:val="007D6AFC"/>
    <w:rsid w:val="007D75EB"/>
    <w:rsid w:val="007E04ED"/>
    <w:rsid w:val="007E3E01"/>
    <w:rsid w:val="007E4994"/>
    <w:rsid w:val="007E4B66"/>
    <w:rsid w:val="007E5299"/>
    <w:rsid w:val="007E545E"/>
    <w:rsid w:val="007E55DF"/>
    <w:rsid w:val="007E57DF"/>
    <w:rsid w:val="007E5A5D"/>
    <w:rsid w:val="007E75CC"/>
    <w:rsid w:val="007F06AC"/>
    <w:rsid w:val="007F2712"/>
    <w:rsid w:val="007F3698"/>
    <w:rsid w:val="007F42A6"/>
    <w:rsid w:val="007F5A59"/>
    <w:rsid w:val="007F638B"/>
    <w:rsid w:val="007F6FD7"/>
    <w:rsid w:val="0080012C"/>
    <w:rsid w:val="00800FC2"/>
    <w:rsid w:val="00801D9F"/>
    <w:rsid w:val="008031D8"/>
    <w:rsid w:val="00803717"/>
    <w:rsid w:val="008041C9"/>
    <w:rsid w:val="008048EE"/>
    <w:rsid w:val="00810002"/>
    <w:rsid w:val="00811446"/>
    <w:rsid w:val="008149FF"/>
    <w:rsid w:val="00817597"/>
    <w:rsid w:val="00824703"/>
    <w:rsid w:val="00827378"/>
    <w:rsid w:val="0083011D"/>
    <w:rsid w:val="00830D06"/>
    <w:rsid w:val="008317F2"/>
    <w:rsid w:val="00831C29"/>
    <w:rsid w:val="00832D32"/>
    <w:rsid w:val="008357E0"/>
    <w:rsid w:val="008363D5"/>
    <w:rsid w:val="008365F4"/>
    <w:rsid w:val="008406BE"/>
    <w:rsid w:val="00840837"/>
    <w:rsid w:val="00840B3B"/>
    <w:rsid w:val="00841B92"/>
    <w:rsid w:val="00841DD6"/>
    <w:rsid w:val="0084505D"/>
    <w:rsid w:val="008454A1"/>
    <w:rsid w:val="00845B9D"/>
    <w:rsid w:val="00846C98"/>
    <w:rsid w:val="00850099"/>
    <w:rsid w:val="00850F00"/>
    <w:rsid w:val="00851CEC"/>
    <w:rsid w:val="00852EA4"/>
    <w:rsid w:val="0085473A"/>
    <w:rsid w:val="00856102"/>
    <w:rsid w:val="00861132"/>
    <w:rsid w:val="00861EB6"/>
    <w:rsid w:val="00863DC4"/>
    <w:rsid w:val="00866352"/>
    <w:rsid w:val="00867FB5"/>
    <w:rsid w:val="008723DB"/>
    <w:rsid w:val="00873089"/>
    <w:rsid w:val="008738BA"/>
    <w:rsid w:val="00873C18"/>
    <w:rsid w:val="0087413B"/>
    <w:rsid w:val="00875DDB"/>
    <w:rsid w:val="00876835"/>
    <w:rsid w:val="008770D3"/>
    <w:rsid w:val="00877981"/>
    <w:rsid w:val="00881E64"/>
    <w:rsid w:val="0088229C"/>
    <w:rsid w:val="00883EBE"/>
    <w:rsid w:val="00885AC1"/>
    <w:rsid w:val="00886602"/>
    <w:rsid w:val="00886959"/>
    <w:rsid w:val="00887F21"/>
    <w:rsid w:val="00891319"/>
    <w:rsid w:val="00893ED3"/>
    <w:rsid w:val="00894ADB"/>
    <w:rsid w:val="0089560E"/>
    <w:rsid w:val="008A04C5"/>
    <w:rsid w:val="008A2336"/>
    <w:rsid w:val="008A2D7C"/>
    <w:rsid w:val="008A5AAF"/>
    <w:rsid w:val="008A7A80"/>
    <w:rsid w:val="008B2D25"/>
    <w:rsid w:val="008B4ACE"/>
    <w:rsid w:val="008B5BE9"/>
    <w:rsid w:val="008B6027"/>
    <w:rsid w:val="008B7637"/>
    <w:rsid w:val="008B7901"/>
    <w:rsid w:val="008C0367"/>
    <w:rsid w:val="008C111B"/>
    <w:rsid w:val="008C1D34"/>
    <w:rsid w:val="008C2F16"/>
    <w:rsid w:val="008C3661"/>
    <w:rsid w:val="008C419A"/>
    <w:rsid w:val="008C5C3B"/>
    <w:rsid w:val="008C5F30"/>
    <w:rsid w:val="008C6CA1"/>
    <w:rsid w:val="008D113D"/>
    <w:rsid w:val="008D1FCE"/>
    <w:rsid w:val="008D29A5"/>
    <w:rsid w:val="008D3AC8"/>
    <w:rsid w:val="008D3FC3"/>
    <w:rsid w:val="008D4D02"/>
    <w:rsid w:val="008D5A43"/>
    <w:rsid w:val="008D5CB2"/>
    <w:rsid w:val="008D6D24"/>
    <w:rsid w:val="008E0379"/>
    <w:rsid w:val="008E0665"/>
    <w:rsid w:val="008E33B9"/>
    <w:rsid w:val="008E4B3B"/>
    <w:rsid w:val="008E4EBC"/>
    <w:rsid w:val="008E6031"/>
    <w:rsid w:val="008E6248"/>
    <w:rsid w:val="008E6E76"/>
    <w:rsid w:val="008F25AF"/>
    <w:rsid w:val="008F2CE6"/>
    <w:rsid w:val="008F3B67"/>
    <w:rsid w:val="008F4FD7"/>
    <w:rsid w:val="008F6EC5"/>
    <w:rsid w:val="008F72BF"/>
    <w:rsid w:val="008F779D"/>
    <w:rsid w:val="008F77C6"/>
    <w:rsid w:val="00900CB8"/>
    <w:rsid w:val="00901859"/>
    <w:rsid w:val="00901FB1"/>
    <w:rsid w:val="00902B76"/>
    <w:rsid w:val="0090491C"/>
    <w:rsid w:val="00904B63"/>
    <w:rsid w:val="0090549B"/>
    <w:rsid w:val="00906120"/>
    <w:rsid w:val="0090704D"/>
    <w:rsid w:val="009077CB"/>
    <w:rsid w:val="00910069"/>
    <w:rsid w:val="009151B7"/>
    <w:rsid w:val="009201D3"/>
    <w:rsid w:val="00921D31"/>
    <w:rsid w:val="009220B0"/>
    <w:rsid w:val="00922622"/>
    <w:rsid w:val="0092353D"/>
    <w:rsid w:val="009250B9"/>
    <w:rsid w:val="00925609"/>
    <w:rsid w:val="00925F6E"/>
    <w:rsid w:val="00927B7F"/>
    <w:rsid w:val="009302BB"/>
    <w:rsid w:val="00932227"/>
    <w:rsid w:val="00933A4F"/>
    <w:rsid w:val="00933D4F"/>
    <w:rsid w:val="00934B31"/>
    <w:rsid w:val="00937160"/>
    <w:rsid w:val="00937490"/>
    <w:rsid w:val="00937AC3"/>
    <w:rsid w:val="00937B84"/>
    <w:rsid w:val="009402B9"/>
    <w:rsid w:val="00940531"/>
    <w:rsid w:val="00940B37"/>
    <w:rsid w:val="00942357"/>
    <w:rsid w:val="00942B2A"/>
    <w:rsid w:val="00942D9F"/>
    <w:rsid w:val="0094327C"/>
    <w:rsid w:val="00943327"/>
    <w:rsid w:val="009456EB"/>
    <w:rsid w:val="00945872"/>
    <w:rsid w:val="00946012"/>
    <w:rsid w:val="00947519"/>
    <w:rsid w:val="0095148D"/>
    <w:rsid w:val="00952F43"/>
    <w:rsid w:val="009531A3"/>
    <w:rsid w:val="00954DB0"/>
    <w:rsid w:val="00955AC9"/>
    <w:rsid w:val="0095601B"/>
    <w:rsid w:val="00956AF3"/>
    <w:rsid w:val="00957846"/>
    <w:rsid w:val="009603A8"/>
    <w:rsid w:val="0096087A"/>
    <w:rsid w:val="00961E7A"/>
    <w:rsid w:val="00962F49"/>
    <w:rsid w:val="00963BF1"/>
    <w:rsid w:val="009660AC"/>
    <w:rsid w:val="00967333"/>
    <w:rsid w:val="00967372"/>
    <w:rsid w:val="009718A0"/>
    <w:rsid w:val="00975847"/>
    <w:rsid w:val="009779BD"/>
    <w:rsid w:val="0098035C"/>
    <w:rsid w:val="0098109A"/>
    <w:rsid w:val="00981108"/>
    <w:rsid w:val="00981A63"/>
    <w:rsid w:val="009820AF"/>
    <w:rsid w:val="0098573D"/>
    <w:rsid w:val="00986F63"/>
    <w:rsid w:val="00990CEA"/>
    <w:rsid w:val="009923F2"/>
    <w:rsid w:val="00993818"/>
    <w:rsid w:val="00994A11"/>
    <w:rsid w:val="009951AC"/>
    <w:rsid w:val="009965F5"/>
    <w:rsid w:val="009969F1"/>
    <w:rsid w:val="00997F90"/>
    <w:rsid w:val="009A0751"/>
    <w:rsid w:val="009A0D97"/>
    <w:rsid w:val="009A0DED"/>
    <w:rsid w:val="009A1386"/>
    <w:rsid w:val="009A2B39"/>
    <w:rsid w:val="009A429D"/>
    <w:rsid w:val="009A4714"/>
    <w:rsid w:val="009A5083"/>
    <w:rsid w:val="009A65D2"/>
    <w:rsid w:val="009A7692"/>
    <w:rsid w:val="009B0813"/>
    <w:rsid w:val="009B1654"/>
    <w:rsid w:val="009B27DC"/>
    <w:rsid w:val="009B2A98"/>
    <w:rsid w:val="009B38D7"/>
    <w:rsid w:val="009B3979"/>
    <w:rsid w:val="009B3E84"/>
    <w:rsid w:val="009B4660"/>
    <w:rsid w:val="009B46AD"/>
    <w:rsid w:val="009C3E2E"/>
    <w:rsid w:val="009C3F39"/>
    <w:rsid w:val="009C4D35"/>
    <w:rsid w:val="009C6253"/>
    <w:rsid w:val="009C7A3E"/>
    <w:rsid w:val="009C7D13"/>
    <w:rsid w:val="009D04CA"/>
    <w:rsid w:val="009D063A"/>
    <w:rsid w:val="009D0D06"/>
    <w:rsid w:val="009D14F1"/>
    <w:rsid w:val="009D19D3"/>
    <w:rsid w:val="009D2388"/>
    <w:rsid w:val="009D246C"/>
    <w:rsid w:val="009D4866"/>
    <w:rsid w:val="009D67BB"/>
    <w:rsid w:val="009D6956"/>
    <w:rsid w:val="009D6BCF"/>
    <w:rsid w:val="009D7636"/>
    <w:rsid w:val="009E1C2C"/>
    <w:rsid w:val="009E225D"/>
    <w:rsid w:val="009E2CD7"/>
    <w:rsid w:val="009E2E47"/>
    <w:rsid w:val="009E39E4"/>
    <w:rsid w:val="009E48F0"/>
    <w:rsid w:val="009E6AF7"/>
    <w:rsid w:val="009F045D"/>
    <w:rsid w:val="009F273B"/>
    <w:rsid w:val="009F27CA"/>
    <w:rsid w:val="009F469B"/>
    <w:rsid w:val="009F6ADA"/>
    <w:rsid w:val="00A019C0"/>
    <w:rsid w:val="00A02640"/>
    <w:rsid w:val="00A02B35"/>
    <w:rsid w:val="00A02DA9"/>
    <w:rsid w:val="00A060B2"/>
    <w:rsid w:val="00A07717"/>
    <w:rsid w:val="00A1282B"/>
    <w:rsid w:val="00A129B4"/>
    <w:rsid w:val="00A13C02"/>
    <w:rsid w:val="00A13FE8"/>
    <w:rsid w:val="00A152F3"/>
    <w:rsid w:val="00A16B07"/>
    <w:rsid w:val="00A17723"/>
    <w:rsid w:val="00A17815"/>
    <w:rsid w:val="00A2024A"/>
    <w:rsid w:val="00A222CB"/>
    <w:rsid w:val="00A271C5"/>
    <w:rsid w:val="00A3180A"/>
    <w:rsid w:val="00A3259A"/>
    <w:rsid w:val="00A354EC"/>
    <w:rsid w:val="00A3772D"/>
    <w:rsid w:val="00A37A05"/>
    <w:rsid w:val="00A37BD2"/>
    <w:rsid w:val="00A404A5"/>
    <w:rsid w:val="00A41429"/>
    <w:rsid w:val="00A4254C"/>
    <w:rsid w:val="00A42633"/>
    <w:rsid w:val="00A43163"/>
    <w:rsid w:val="00A448F1"/>
    <w:rsid w:val="00A4508D"/>
    <w:rsid w:val="00A452F8"/>
    <w:rsid w:val="00A4707C"/>
    <w:rsid w:val="00A47A8A"/>
    <w:rsid w:val="00A50CDA"/>
    <w:rsid w:val="00A517B0"/>
    <w:rsid w:val="00A53924"/>
    <w:rsid w:val="00A53F77"/>
    <w:rsid w:val="00A542D8"/>
    <w:rsid w:val="00A54329"/>
    <w:rsid w:val="00A54CE6"/>
    <w:rsid w:val="00A54E0A"/>
    <w:rsid w:val="00A5543B"/>
    <w:rsid w:val="00A558AC"/>
    <w:rsid w:val="00A56C01"/>
    <w:rsid w:val="00A60BF4"/>
    <w:rsid w:val="00A61047"/>
    <w:rsid w:val="00A616F9"/>
    <w:rsid w:val="00A62573"/>
    <w:rsid w:val="00A62A87"/>
    <w:rsid w:val="00A63177"/>
    <w:rsid w:val="00A6373E"/>
    <w:rsid w:val="00A669C6"/>
    <w:rsid w:val="00A700EC"/>
    <w:rsid w:val="00A72500"/>
    <w:rsid w:val="00A74533"/>
    <w:rsid w:val="00A7459D"/>
    <w:rsid w:val="00A74EA8"/>
    <w:rsid w:val="00A76989"/>
    <w:rsid w:val="00A773D6"/>
    <w:rsid w:val="00A77778"/>
    <w:rsid w:val="00A80537"/>
    <w:rsid w:val="00A80EB9"/>
    <w:rsid w:val="00A81A1C"/>
    <w:rsid w:val="00A81CD2"/>
    <w:rsid w:val="00A8383A"/>
    <w:rsid w:val="00A842B5"/>
    <w:rsid w:val="00A84B4F"/>
    <w:rsid w:val="00A86AE3"/>
    <w:rsid w:val="00A90746"/>
    <w:rsid w:val="00A90B86"/>
    <w:rsid w:val="00A91369"/>
    <w:rsid w:val="00A926A4"/>
    <w:rsid w:val="00A92A05"/>
    <w:rsid w:val="00A94FCA"/>
    <w:rsid w:val="00A96C59"/>
    <w:rsid w:val="00A97652"/>
    <w:rsid w:val="00A976CB"/>
    <w:rsid w:val="00AA115B"/>
    <w:rsid w:val="00AA1960"/>
    <w:rsid w:val="00AA2F26"/>
    <w:rsid w:val="00AA35B9"/>
    <w:rsid w:val="00AA4E16"/>
    <w:rsid w:val="00AA4FA4"/>
    <w:rsid w:val="00AA5C7A"/>
    <w:rsid w:val="00AA6273"/>
    <w:rsid w:val="00AA71CF"/>
    <w:rsid w:val="00AB0C98"/>
    <w:rsid w:val="00AB17AA"/>
    <w:rsid w:val="00AB2569"/>
    <w:rsid w:val="00AB2D83"/>
    <w:rsid w:val="00AB2FF5"/>
    <w:rsid w:val="00AB38E5"/>
    <w:rsid w:val="00AB3F9A"/>
    <w:rsid w:val="00AB5CD2"/>
    <w:rsid w:val="00AB6508"/>
    <w:rsid w:val="00AB6EAB"/>
    <w:rsid w:val="00AB6F54"/>
    <w:rsid w:val="00AB755C"/>
    <w:rsid w:val="00AB7A03"/>
    <w:rsid w:val="00AB7F1F"/>
    <w:rsid w:val="00AC0379"/>
    <w:rsid w:val="00AC5782"/>
    <w:rsid w:val="00AC7B48"/>
    <w:rsid w:val="00AC7C76"/>
    <w:rsid w:val="00AD1FC3"/>
    <w:rsid w:val="00AD2508"/>
    <w:rsid w:val="00AD462B"/>
    <w:rsid w:val="00AD6D40"/>
    <w:rsid w:val="00AD7101"/>
    <w:rsid w:val="00AE09B6"/>
    <w:rsid w:val="00AE0AD8"/>
    <w:rsid w:val="00AE0ED0"/>
    <w:rsid w:val="00AE1C54"/>
    <w:rsid w:val="00AE1F3E"/>
    <w:rsid w:val="00AE2AD4"/>
    <w:rsid w:val="00AE2B3E"/>
    <w:rsid w:val="00AE3E59"/>
    <w:rsid w:val="00AE4451"/>
    <w:rsid w:val="00AE484B"/>
    <w:rsid w:val="00AE4A46"/>
    <w:rsid w:val="00AE5200"/>
    <w:rsid w:val="00AE62C2"/>
    <w:rsid w:val="00AF12EF"/>
    <w:rsid w:val="00AF2CB2"/>
    <w:rsid w:val="00AF3100"/>
    <w:rsid w:val="00AF3B26"/>
    <w:rsid w:val="00AF41CE"/>
    <w:rsid w:val="00AF68E5"/>
    <w:rsid w:val="00AF7968"/>
    <w:rsid w:val="00B003C4"/>
    <w:rsid w:val="00B00B38"/>
    <w:rsid w:val="00B00C85"/>
    <w:rsid w:val="00B01030"/>
    <w:rsid w:val="00B01E9C"/>
    <w:rsid w:val="00B020CD"/>
    <w:rsid w:val="00B02D77"/>
    <w:rsid w:val="00B03624"/>
    <w:rsid w:val="00B0648F"/>
    <w:rsid w:val="00B0680F"/>
    <w:rsid w:val="00B0762D"/>
    <w:rsid w:val="00B108CC"/>
    <w:rsid w:val="00B10CBB"/>
    <w:rsid w:val="00B11488"/>
    <w:rsid w:val="00B12179"/>
    <w:rsid w:val="00B12818"/>
    <w:rsid w:val="00B13AD9"/>
    <w:rsid w:val="00B14830"/>
    <w:rsid w:val="00B14CC1"/>
    <w:rsid w:val="00B14E8D"/>
    <w:rsid w:val="00B174DD"/>
    <w:rsid w:val="00B1782C"/>
    <w:rsid w:val="00B203FB"/>
    <w:rsid w:val="00B204D5"/>
    <w:rsid w:val="00B218A9"/>
    <w:rsid w:val="00B21DAD"/>
    <w:rsid w:val="00B2296F"/>
    <w:rsid w:val="00B233A5"/>
    <w:rsid w:val="00B249E5"/>
    <w:rsid w:val="00B24B71"/>
    <w:rsid w:val="00B257BF"/>
    <w:rsid w:val="00B25AA7"/>
    <w:rsid w:val="00B274A4"/>
    <w:rsid w:val="00B30236"/>
    <w:rsid w:val="00B3150F"/>
    <w:rsid w:val="00B3187F"/>
    <w:rsid w:val="00B32928"/>
    <w:rsid w:val="00B3682C"/>
    <w:rsid w:val="00B36861"/>
    <w:rsid w:val="00B40652"/>
    <w:rsid w:val="00B40B2D"/>
    <w:rsid w:val="00B41531"/>
    <w:rsid w:val="00B41AB2"/>
    <w:rsid w:val="00B42DC2"/>
    <w:rsid w:val="00B42DFC"/>
    <w:rsid w:val="00B43594"/>
    <w:rsid w:val="00B4427D"/>
    <w:rsid w:val="00B449E1"/>
    <w:rsid w:val="00B44E45"/>
    <w:rsid w:val="00B45BE2"/>
    <w:rsid w:val="00B46902"/>
    <w:rsid w:val="00B47855"/>
    <w:rsid w:val="00B47D9F"/>
    <w:rsid w:val="00B503E4"/>
    <w:rsid w:val="00B5040B"/>
    <w:rsid w:val="00B50D52"/>
    <w:rsid w:val="00B51045"/>
    <w:rsid w:val="00B52A78"/>
    <w:rsid w:val="00B539C6"/>
    <w:rsid w:val="00B54D69"/>
    <w:rsid w:val="00B55866"/>
    <w:rsid w:val="00B561A3"/>
    <w:rsid w:val="00B576BB"/>
    <w:rsid w:val="00B60D0D"/>
    <w:rsid w:val="00B60EE4"/>
    <w:rsid w:val="00B61B1A"/>
    <w:rsid w:val="00B63641"/>
    <w:rsid w:val="00B6382A"/>
    <w:rsid w:val="00B67405"/>
    <w:rsid w:val="00B67816"/>
    <w:rsid w:val="00B679A2"/>
    <w:rsid w:val="00B73513"/>
    <w:rsid w:val="00B7351F"/>
    <w:rsid w:val="00B74C88"/>
    <w:rsid w:val="00B757E2"/>
    <w:rsid w:val="00B76615"/>
    <w:rsid w:val="00B772AD"/>
    <w:rsid w:val="00B77C86"/>
    <w:rsid w:val="00B80809"/>
    <w:rsid w:val="00B82BD3"/>
    <w:rsid w:val="00B8306E"/>
    <w:rsid w:val="00B834EC"/>
    <w:rsid w:val="00B83761"/>
    <w:rsid w:val="00B842DA"/>
    <w:rsid w:val="00B845B4"/>
    <w:rsid w:val="00B84C30"/>
    <w:rsid w:val="00B85E1B"/>
    <w:rsid w:val="00B85F38"/>
    <w:rsid w:val="00B865DC"/>
    <w:rsid w:val="00B87CC8"/>
    <w:rsid w:val="00B87F00"/>
    <w:rsid w:val="00B90F8F"/>
    <w:rsid w:val="00B93CA9"/>
    <w:rsid w:val="00B942F2"/>
    <w:rsid w:val="00B975D3"/>
    <w:rsid w:val="00BA27F5"/>
    <w:rsid w:val="00BA2CFE"/>
    <w:rsid w:val="00BA5DA2"/>
    <w:rsid w:val="00BA6024"/>
    <w:rsid w:val="00BA6BCA"/>
    <w:rsid w:val="00BA702E"/>
    <w:rsid w:val="00BA77F1"/>
    <w:rsid w:val="00BB01A5"/>
    <w:rsid w:val="00BB0E43"/>
    <w:rsid w:val="00BB1194"/>
    <w:rsid w:val="00BB42B5"/>
    <w:rsid w:val="00BB44BF"/>
    <w:rsid w:val="00BB491F"/>
    <w:rsid w:val="00BB4A37"/>
    <w:rsid w:val="00BB4D8D"/>
    <w:rsid w:val="00BB60B0"/>
    <w:rsid w:val="00BB774C"/>
    <w:rsid w:val="00BB7A91"/>
    <w:rsid w:val="00BC0F69"/>
    <w:rsid w:val="00BC198E"/>
    <w:rsid w:val="00BC3723"/>
    <w:rsid w:val="00BC6D26"/>
    <w:rsid w:val="00BD178D"/>
    <w:rsid w:val="00BD219B"/>
    <w:rsid w:val="00BD4298"/>
    <w:rsid w:val="00BD619E"/>
    <w:rsid w:val="00BE1A69"/>
    <w:rsid w:val="00BE2DAF"/>
    <w:rsid w:val="00BE3BF6"/>
    <w:rsid w:val="00BE5F82"/>
    <w:rsid w:val="00BE613D"/>
    <w:rsid w:val="00BF10CF"/>
    <w:rsid w:val="00BF14EB"/>
    <w:rsid w:val="00BF1F61"/>
    <w:rsid w:val="00BF2EE4"/>
    <w:rsid w:val="00BF49F8"/>
    <w:rsid w:val="00BF520F"/>
    <w:rsid w:val="00BF527F"/>
    <w:rsid w:val="00C0025B"/>
    <w:rsid w:val="00C004E4"/>
    <w:rsid w:val="00C00F96"/>
    <w:rsid w:val="00C01F14"/>
    <w:rsid w:val="00C044D8"/>
    <w:rsid w:val="00C059E7"/>
    <w:rsid w:val="00C10133"/>
    <w:rsid w:val="00C10739"/>
    <w:rsid w:val="00C12323"/>
    <w:rsid w:val="00C143A7"/>
    <w:rsid w:val="00C14DB9"/>
    <w:rsid w:val="00C14F65"/>
    <w:rsid w:val="00C155A9"/>
    <w:rsid w:val="00C15B68"/>
    <w:rsid w:val="00C167B0"/>
    <w:rsid w:val="00C16D5E"/>
    <w:rsid w:val="00C20986"/>
    <w:rsid w:val="00C210D8"/>
    <w:rsid w:val="00C211E6"/>
    <w:rsid w:val="00C2139D"/>
    <w:rsid w:val="00C21A7F"/>
    <w:rsid w:val="00C22133"/>
    <w:rsid w:val="00C22957"/>
    <w:rsid w:val="00C23BE1"/>
    <w:rsid w:val="00C30149"/>
    <w:rsid w:val="00C325C5"/>
    <w:rsid w:val="00C3404B"/>
    <w:rsid w:val="00C35949"/>
    <w:rsid w:val="00C3636F"/>
    <w:rsid w:val="00C36E50"/>
    <w:rsid w:val="00C3764A"/>
    <w:rsid w:val="00C37885"/>
    <w:rsid w:val="00C40591"/>
    <w:rsid w:val="00C405AA"/>
    <w:rsid w:val="00C41762"/>
    <w:rsid w:val="00C418E2"/>
    <w:rsid w:val="00C41A84"/>
    <w:rsid w:val="00C50088"/>
    <w:rsid w:val="00C53A0A"/>
    <w:rsid w:val="00C53A60"/>
    <w:rsid w:val="00C53BD6"/>
    <w:rsid w:val="00C54611"/>
    <w:rsid w:val="00C54A78"/>
    <w:rsid w:val="00C55950"/>
    <w:rsid w:val="00C564FF"/>
    <w:rsid w:val="00C56959"/>
    <w:rsid w:val="00C57197"/>
    <w:rsid w:val="00C57BF7"/>
    <w:rsid w:val="00C57F86"/>
    <w:rsid w:val="00C6009E"/>
    <w:rsid w:val="00C600FB"/>
    <w:rsid w:val="00C602EA"/>
    <w:rsid w:val="00C61489"/>
    <w:rsid w:val="00C6574D"/>
    <w:rsid w:val="00C659D5"/>
    <w:rsid w:val="00C65DA4"/>
    <w:rsid w:val="00C66143"/>
    <w:rsid w:val="00C66827"/>
    <w:rsid w:val="00C70225"/>
    <w:rsid w:val="00C7142C"/>
    <w:rsid w:val="00C7183D"/>
    <w:rsid w:val="00C72866"/>
    <w:rsid w:val="00C72DF6"/>
    <w:rsid w:val="00C75387"/>
    <w:rsid w:val="00C76B85"/>
    <w:rsid w:val="00C77B95"/>
    <w:rsid w:val="00C81AB2"/>
    <w:rsid w:val="00C8210F"/>
    <w:rsid w:val="00C82E2D"/>
    <w:rsid w:val="00C83031"/>
    <w:rsid w:val="00C83BDE"/>
    <w:rsid w:val="00C85E13"/>
    <w:rsid w:val="00C85E50"/>
    <w:rsid w:val="00C87153"/>
    <w:rsid w:val="00C9166D"/>
    <w:rsid w:val="00C9390C"/>
    <w:rsid w:val="00C945D4"/>
    <w:rsid w:val="00C94EE4"/>
    <w:rsid w:val="00C95663"/>
    <w:rsid w:val="00C97171"/>
    <w:rsid w:val="00C972F5"/>
    <w:rsid w:val="00CA00F4"/>
    <w:rsid w:val="00CA0545"/>
    <w:rsid w:val="00CA0789"/>
    <w:rsid w:val="00CA0DCE"/>
    <w:rsid w:val="00CA145B"/>
    <w:rsid w:val="00CA409E"/>
    <w:rsid w:val="00CA5942"/>
    <w:rsid w:val="00CA5E65"/>
    <w:rsid w:val="00CA6A40"/>
    <w:rsid w:val="00CA7D25"/>
    <w:rsid w:val="00CB249D"/>
    <w:rsid w:val="00CB2B56"/>
    <w:rsid w:val="00CB4247"/>
    <w:rsid w:val="00CB4C63"/>
    <w:rsid w:val="00CB694A"/>
    <w:rsid w:val="00CB6DC1"/>
    <w:rsid w:val="00CB6EDF"/>
    <w:rsid w:val="00CC18B0"/>
    <w:rsid w:val="00CC1E61"/>
    <w:rsid w:val="00CC3202"/>
    <w:rsid w:val="00CC6155"/>
    <w:rsid w:val="00CC6446"/>
    <w:rsid w:val="00CD0C96"/>
    <w:rsid w:val="00CD1FDE"/>
    <w:rsid w:val="00CD2DB8"/>
    <w:rsid w:val="00CD3B01"/>
    <w:rsid w:val="00CD5C7D"/>
    <w:rsid w:val="00CD618A"/>
    <w:rsid w:val="00CE020B"/>
    <w:rsid w:val="00CE0E73"/>
    <w:rsid w:val="00CE133E"/>
    <w:rsid w:val="00CE3ADD"/>
    <w:rsid w:val="00CE3C01"/>
    <w:rsid w:val="00CE4A47"/>
    <w:rsid w:val="00CE56D6"/>
    <w:rsid w:val="00CE5C84"/>
    <w:rsid w:val="00CE6DE5"/>
    <w:rsid w:val="00CE6FEF"/>
    <w:rsid w:val="00CE79AD"/>
    <w:rsid w:val="00CE7E22"/>
    <w:rsid w:val="00CF142A"/>
    <w:rsid w:val="00CF2735"/>
    <w:rsid w:val="00CF3D6D"/>
    <w:rsid w:val="00CF6B96"/>
    <w:rsid w:val="00CF7554"/>
    <w:rsid w:val="00D00933"/>
    <w:rsid w:val="00D00F4C"/>
    <w:rsid w:val="00D01A6B"/>
    <w:rsid w:val="00D026FB"/>
    <w:rsid w:val="00D032DD"/>
    <w:rsid w:val="00D03316"/>
    <w:rsid w:val="00D03AE6"/>
    <w:rsid w:val="00D0443D"/>
    <w:rsid w:val="00D048CB"/>
    <w:rsid w:val="00D06B3D"/>
    <w:rsid w:val="00D10F5F"/>
    <w:rsid w:val="00D11F5F"/>
    <w:rsid w:val="00D1238E"/>
    <w:rsid w:val="00D13618"/>
    <w:rsid w:val="00D13E14"/>
    <w:rsid w:val="00D147D5"/>
    <w:rsid w:val="00D16986"/>
    <w:rsid w:val="00D16AFD"/>
    <w:rsid w:val="00D173D3"/>
    <w:rsid w:val="00D17608"/>
    <w:rsid w:val="00D17B6E"/>
    <w:rsid w:val="00D20CEA"/>
    <w:rsid w:val="00D21852"/>
    <w:rsid w:val="00D21ADB"/>
    <w:rsid w:val="00D22549"/>
    <w:rsid w:val="00D25D81"/>
    <w:rsid w:val="00D27FB5"/>
    <w:rsid w:val="00D362D0"/>
    <w:rsid w:val="00D372E2"/>
    <w:rsid w:val="00D37FB2"/>
    <w:rsid w:val="00D433A2"/>
    <w:rsid w:val="00D438D0"/>
    <w:rsid w:val="00D44198"/>
    <w:rsid w:val="00D44A8D"/>
    <w:rsid w:val="00D44C26"/>
    <w:rsid w:val="00D4559D"/>
    <w:rsid w:val="00D46706"/>
    <w:rsid w:val="00D507F0"/>
    <w:rsid w:val="00D51B1B"/>
    <w:rsid w:val="00D51F96"/>
    <w:rsid w:val="00D52347"/>
    <w:rsid w:val="00D52678"/>
    <w:rsid w:val="00D55D74"/>
    <w:rsid w:val="00D61237"/>
    <w:rsid w:val="00D61425"/>
    <w:rsid w:val="00D63B44"/>
    <w:rsid w:val="00D63FFB"/>
    <w:rsid w:val="00D70508"/>
    <w:rsid w:val="00D707EC"/>
    <w:rsid w:val="00D70AA9"/>
    <w:rsid w:val="00D720AC"/>
    <w:rsid w:val="00D72FA0"/>
    <w:rsid w:val="00D74487"/>
    <w:rsid w:val="00D7492D"/>
    <w:rsid w:val="00D74ABB"/>
    <w:rsid w:val="00D75069"/>
    <w:rsid w:val="00D75E7C"/>
    <w:rsid w:val="00D760C2"/>
    <w:rsid w:val="00D768C3"/>
    <w:rsid w:val="00D77CCE"/>
    <w:rsid w:val="00D77DAC"/>
    <w:rsid w:val="00D8253B"/>
    <w:rsid w:val="00D827AE"/>
    <w:rsid w:val="00D82860"/>
    <w:rsid w:val="00D829B3"/>
    <w:rsid w:val="00D83815"/>
    <w:rsid w:val="00D8517A"/>
    <w:rsid w:val="00D858AC"/>
    <w:rsid w:val="00D85B9D"/>
    <w:rsid w:val="00D85FEF"/>
    <w:rsid w:val="00D87DA1"/>
    <w:rsid w:val="00D91D2F"/>
    <w:rsid w:val="00D92444"/>
    <w:rsid w:val="00D93BC8"/>
    <w:rsid w:val="00D94578"/>
    <w:rsid w:val="00D95E5C"/>
    <w:rsid w:val="00D96D75"/>
    <w:rsid w:val="00DA0686"/>
    <w:rsid w:val="00DA0965"/>
    <w:rsid w:val="00DA1EC1"/>
    <w:rsid w:val="00DA2A85"/>
    <w:rsid w:val="00DA30AE"/>
    <w:rsid w:val="00DA56F8"/>
    <w:rsid w:val="00DA5E5F"/>
    <w:rsid w:val="00DA69DA"/>
    <w:rsid w:val="00DA6A1F"/>
    <w:rsid w:val="00DA6C76"/>
    <w:rsid w:val="00DA75A0"/>
    <w:rsid w:val="00DA79FD"/>
    <w:rsid w:val="00DB04CC"/>
    <w:rsid w:val="00DB0DEE"/>
    <w:rsid w:val="00DB16BE"/>
    <w:rsid w:val="00DB4509"/>
    <w:rsid w:val="00DB75CB"/>
    <w:rsid w:val="00DB7AD9"/>
    <w:rsid w:val="00DC074A"/>
    <w:rsid w:val="00DC0D81"/>
    <w:rsid w:val="00DC162C"/>
    <w:rsid w:val="00DC16AF"/>
    <w:rsid w:val="00DC2110"/>
    <w:rsid w:val="00DC2A46"/>
    <w:rsid w:val="00DC2B6C"/>
    <w:rsid w:val="00DC3C11"/>
    <w:rsid w:val="00DC57AA"/>
    <w:rsid w:val="00DC751B"/>
    <w:rsid w:val="00DC781F"/>
    <w:rsid w:val="00DD0BD1"/>
    <w:rsid w:val="00DD2819"/>
    <w:rsid w:val="00DD28E4"/>
    <w:rsid w:val="00DD32A6"/>
    <w:rsid w:val="00DD52DD"/>
    <w:rsid w:val="00DD588E"/>
    <w:rsid w:val="00DD624E"/>
    <w:rsid w:val="00DE0CE4"/>
    <w:rsid w:val="00DE1E7E"/>
    <w:rsid w:val="00DE20B2"/>
    <w:rsid w:val="00DE2F91"/>
    <w:rsid w:val="00DE630E"/>
    <w:rsid w:val="00DE6801"/>
    <w:rsid w:val="00DE7EC7"/>
    <w:rsid w:val="00DF02D9"/>
    <w:rsid w:val="00DF066E"/>
    <w:rsid w:val="00DF1729"/>
    <w:rsid w:val="00DF1A0C"/>
    <w:rsid w:val="00DF2233"/>
    <w:rsid w:val="00DF2ADA"/>
    <w:rsid w:val="00DF4A38"/>
    <w:rsid w:val="00DF5172"/>
    <w:rsid w:val="00DF65AD"/>
    <w:rsid w:val="00DF67BC"/>
    <w:rsid w:val="00DF776C"/>
    <w:rsid w:val="00DF77D8"/>
    <w:rsid w:val="00E00002"/>
    <w:rsid w:val="00E00314"/>
    <w:rsid w:val="00E00A88"/>
    <w:rsid w:val="00E01567"/>
    <w:rsid w:val="00E02822"/>
    <w:rsid w:val="00E03FEA"/>
    <w:rsid w:val="00E068D0"/>
    <w:rsid w:val="00E07365"/>
    <w:rsid w:val="00E073A7"/>
    <w:rsid w:val="00E07831"/>
    <w:rsid w:val="00E11FD2"/>
    <w:rsid w:val="00E12434"/>
    <w:rsid w:val="00E12CF6"/>
    <w:rsid w:val="00E12E87"/>
    <w:rsid w:val="00E12F52"/>
    <w:rsid w:val="00E152DC"/>
    <w:rsid w:val="00E15531"/>
    <w:rsid w:val="00E16B1B"/>
    <w:rsid w:val="00E16C97"/>
    <w:rsid w:val="00E17069"/>
    <w:rsid w:val="00E202C3"/>
    <w:rsid w:val="00E20995"/>
    <w:rsid w:val="00E20A67"/>
    <w:rsid w:val="00E20F5A"/>
    <w:rsid w:val="00E214D0"/>
    <w:rsid w:val="00E215BE"/>
    <w:rsid w:val="00E22480"/>
    <w:rsid w:val="00E23AEE"/>
    <w:rsid w:val="00E253BC"/>
    <w:rsid w:val="00E25485"/>
    <w:rsid w:val="00E25950"/>
    <w:rsid w:val="00E25C6E"/>
    <w:rsid w:val="00E26C0C"/>
    <w:rsid w:val="00E334E0"/>
    <w:rsid w:val="00E33595"/>
    <w:rsid w:val="00E33E48"/>
    <w:rsid w:val="00E3546E"/>
    <w:rsid w:val="00E35967"/>
    <w:rsid w:val="00E40487"/>
    <w:rsid w:val="00E40CC3"/>
    <w:rsid w:val="00E4136A"/>
    <w:rsid w:val="00E41EEF"/>
    <w:rsid w:val="00E43516"/>
    <w:rsid w:val="00E43A9D"/>
    <w:rsid w:val="00E43C53"/>
    <w:rsid w:val="00E44ABD"/>
    <w:rsid w:val="00E45578"/>
    <w:rsid w:val="00E47601"/>
    <w:rsid w:val="00E504A7"/>
    <w:rsid w:val="00E50626"/>
    <w:rsid w:val="00E51098"/>
    <w:rsid w:val="00E52DD4"/>
    <w:rsid w:val="00E53C95"/>
    <w:rsid w:val="00E54CDB"/>
    <w:rsid w:val="00E550FA"/>
    <w:rsid w:val="00E554E6"/>
    <w:rsid w:val="00E642C1"/>
    <w:rsid w:val="00E649F1"/>
    <w:rsid w:val="00E64F8C"/>
    <w:rsid w:val="00E6654A"/>
    <w:rsid w:val="00E66DDA"/>
    <w:rsid w:val="00E67493"/>
    <w:rsid w:val="00E67672"/>
    <w:rsid w:val="00E70A52"/>
    <w:rsid w:val="00E70C60"/>
    <w:rsid w:val="00E71A5A"/>
    <w:rsid w:val="00E71BC1"/>
    <w:rsid w:val="00E72E48"/>
    <w:rsid w:val="00E72F35"/>
    <w:rsid w:val="00E735B8"/>
    <w:rsid w:val="00E7442E"/>
    <w:rsid w:val="00E74AEC"/>
    <w:rsid w:val="00E75049"/>
    <w:rsid w:val="00E75DF7"/>
    <w:rsid w:val="00E75E38"/>
    <w:rsid w:val="00E80695"/>
    <w:rsid w:val="00E8096A"/>
    <w:rsid w:val="00E81034"/>
    <w:rsid w:val="00E81E66"/>
    <w:rsid w:val="00E81E98"/>
    <w:rsid w:val="00E84C38"/>
    <w:rsid w:val="00E854BF"/>
    <w:rsid w:val="00E868D4"/>
    <w:rsid w:val="00E87E78"/>
    <w:rsid w:val="00E9047B"/>
    <w:rsid w:val="00E9100B"/>
    <w:rsid w:val="00E93507"/>
    <w:rsid w:val="00E935AD"/>
    <w:rsid w:val="00E93831"/>
    <w:rsid w:val="00E94103"/>
    <w:rsid w:val="00E958BE"/>
    <w:rsid w:val="00E976AA"/>
    <w:rsid w:val="00E97AA9"/>
    <w:rsid w:val="00EA18B5"/>
    <w:rsid w:val="00EA5383"/>
    <w:rsid w:val="00EA72DC"/>
    <w:rsid w:val="00EA7A3B"/>
    <w:rsid w:val="00EB0676"/>
    <w:rsid w:val="00EB112B"/>
    <w:rsid w:val="00EB2B0C"/>
    <w:rsid w:val="00EB4081"/>
    <w:rsid w:val="00EB4D0A"/>
    <w:rsid w:val="00EB4F9D"/>
    <w:rsid w:val="00EB57DC"/>
    <w:rsid w:val="00EB5E49"/>
    <w:rsid w:val="00EB718A"/>
    <w:rsid w:val="00EC2699"/>
    <w:rsid w:val="00EC2EDC"/>
    <w:rsid w:val="00EC3927"/>
    <w:rsid w:val="00EC4646"/>
    <w:rsid w:val="00EC5BC2"/>
    <w:rsid w:val="00EC6097"/>
    <w:rsid w:val="00EC6257"/>
    <w:rsid w:val="00EC6C99"/>
    <w:rsid w:val="00EC765F"/>
    <w:rsid w:val="00ED086C"/>
    <w:rsid w:val="00ED1656"/>
    <w:rsid w:val="00ED3320"/>
    <w:rsid w:val="00ED38EE"/>
    <w:rsid w:val="00ED4769"/>
    <w:rsid w:val="00ED4ECA"/>
    <w:rsid w:val="00ED72DF"/>
    <w:rsid w:val="00ED75FE"/>
    <w:rsid w:val="00EE0055"/>
    <w:rsid w:val="00EE09C9"/>
    <w:rsid w:val="00EE10BE"/>
    <w:rsid w:val="00EE17BA"/>
    <w:rsid w:val="00EE2029"/>
    <w:rsid w:val="00EE2095"/>
    <w:rsid w:val="00EE3BA9"/>
    <w:rsid w:val="00EE41BE"/>
    <w:rsid w:val="00EE42E7"/>
    <w:rsid w:val="00EE4F1D"/>
    <w:rsid w:val="00EE7548"/>
    <w:rsid w:val="00EF0B67"/>
    <w:rsid w:val="00EF1B90"/>
    <w:rsid w:val="00EF45A4"/>
    <w:rsid w:val="00EF5E37"/>
    <w:rsid w:val="00EF6496"/>
    <w:rsid w:val="00F00193"/>
    <w:rsid w:val="00F013B9"/>
    <w:rsid w:val="00F014AE"/>
    <w:rsid w:val="00F028D7"/>
    <w:rsid w:val="00F0350E"/>
    <w:rsid w:val="00F0437A"/>
    <w:rsid w:val="00F04D5E"/>
    <w:rsid w:val="00F05449"/>
    <w:rsid w:val="00F05830"/>
    <w:rsid w:val="00F05FDE"/>
    <w:rsid w:val="00F06D35"/>
    <w:rsid w:val="00F11714"/>
    <w:rsid w:val="00F11D79"/>
    <w:rsid w:val="00F11FEC"/>
    <w:rsid w:val="00F12083"/>
    <w:rsid w:val="00F131D4"/>
    <w:rsid w:val="00F143B2"/>
    <w:rsid w:val="00F14A33"/>
    <w:rsid w:val="00F157ED"/>
    <w:rsid w:val="00F163F4"/>
    <w:rsid w:val="00F178F0"/>
    <w:rsid w:val="00F2083C"/>
    <w:rsid w:val="00F208C8"/>
    <w:rsid w:val="00F2186F"/>
    <w:rsid w:val="00F22158"/>
    <w:rsid w:val="00F231E3"/>
    <w:rsid w:val="00F2349C"/>
    <w:rsid w:val="00F25A60"/>
    <w:rsid w:val="00F269FA"/>
    <w:rsid w:val="00F327AD"/>
    <w:rsid w:val="00F327CF"/>
    <w:rsid w:val="00F32ECD"/>
    <w:rsid w:val="00F33EA3"/>
    <w:rsid w:val="00F34783"/>
    <w:rsid w:val="00F34B0F"/>
    <w:rsid w:val="00F355E9"/>
    <w:rsid w:val="00F36BB6"/>
    <w:rsid w:val="00F37D17"/>
    <w:rsid w:val="00F42CF0"/>
    <w:rsid w:val="00F4398E"/>
    <w:rsid w:val="00F44B06"/>
    <w:rsid w:val="00F45AA9"/>
    <w:rsid w:val="00F47675"/>
    <w:rsid w:val="00F478A6"/>
    <w:rsid w:val="00F47F0C"/>
    <w:rsid w:val="00F502FB"/>
    <w:rsid w:val="00F50AAD"/>
    <w:rsid w:val="00F54E41"/>
    <w:rsid w:val="00F557D3"/>
    <w:rsid w:val="00F55FC3"/>
    <w:rsid w:val="00F566A1"/>
    <w:rsid w:val="00F56886"/>
    <w:rsid w:val="00F56A2A"/>
    <w:rsid w:val="00F6039F"/>
    <w:rsid w:val="00F6237F"/>
    <w:rsid w:val="00F642D7"/>
    <w:rsid w:val="00F6488C"/>
    <w:rsid w:val="00F6512A"/>
    <w:rsid w:val="00F65DFD"/>
    <w:rsid w:val="00F663DB"/>
    <w:rsid w:val="00F66F50"/>
    <w:rsid w:val="00F71331"/>
    <w:rsid w:val="00F72427"/>
    <w:rsid w:val="00F72E61"/>
    <w:rsid w:val="00F74913"/>
    <w:rsid w:val="00F74A27"/>
    <w:rsid w:val="00F755FC"/>
    <w:rsid w:val="00F77192"/>
    <w:rsid w:val="00F77CAF"/>
    <w:rsid w:val="00F80247"/>
    <w:rsid w:val="00F80776"/>
    <w:rsid w:val="00F80DB3"/>
    <w:rsid w:val="00F829CE"/>
    <w:rsid w:val="00F8389F"/>
    <w:rsid w:val="00F84715"/>
    <w:rsid w:val="00F87DFB"/>
    <w:rsid w:val="00F9189F"/>
    <w:rsid w:val="00F91C4F"/>
    <w:rsid w:val="00F9225A"/>
    <w:rsid w:val="00F930BE"/>
    <w:rsid w:val="00F938E8"/>
    <w:rsid w:val="00F9403A"/>
    <w:rsid w:val="00F94D05"/>
    <w:rsid w:val="00F95C6F"/>
    <w:rsid w:val="00F978D6"/>
    <w:rsid w:val="00F97F05"/>
    <w:rsid w:val="00FA0436"/>
    <w:rsid w:val="00FA10FD"/>
    <w:rsid w:val="00FA1A0B"/>
    <w:rsid w:val="00FA25A0"/>
    <w:rsid w:val="00FA3E4A"/>
    <w:rsid w:val="00FA3FF3"/>
    <w:rsid w:val="00FA4E0C"/>
    <w:rsid w:val="00FA4F39"/>
    <w:rsid w:val="00FA59EF"/>
    <w:rsid w:val="00FA6D38"/>
    <w:rsid w:val="00FA7CB4"/>
    <w:rsid w:val="00FB07E1"/>
    <w:rsid w:val="00FB0866"/>
    <w:rsid w:val="00FB0F2D"/>
    <w:rsid w:val="00FB1493"/>
    <w:rsid w:val="00FB1CAC"/>
    <w:rsid w:val="00FB1FA2"/>
    <w:rsid w:val="00FB3B74"/>
    <w:rsid w:val="00FB49AE"/>
    <w:rsid w:val="00FB4BCA"/>
    <w:rsid w:val="00FB58D4"/>
    <w:rsid w:val="00FB5C80"/>
    <w:rsid w:val="00FB61C1"/>
    <w:rsid w:val="00FB77F6"/>
    <w:rsid w:val="00FB7FA9"/>
    <w:rsid w:val="00FC0ABF"/>
    <w:rsid w:val="00FC0B33"/>
    <w:rsid w:val="00FC125D"/>
    <w:rsid w:val="00FC1694"/>
    <w:rsid w:val="00FC2C1D"/>
    <w:rsid w:val="00FC63A0"/>
    <w:rsid w:val="00FC63B5"/>
    <w:rsid w:val="00FD19F9"/>
    <w:rsid w:val="00FD2C33"/>
    <w:rsid w:val="00FD3133"/>
    <w:rsid w:val="00FD3F42"/>
    <w:rsid w:val="00FD637A"/>
    <w:rsid w:val="00FE06E7"/>
    <w:rsid w:val="00FE08A0"/>
    <w:rsid w:val="00FE0C47"/>
    <w:rsid w:val="00FE1481"/>
    <w:rsid w:val="00FE14AA"/>
    <w:rsid w:val="00FE16E4"/>
    <w:rsid w:val="00FE1740"/>
    <w:rsid w:val="00FE1C83"/>
    <w:rsid w:val="00FE1F2F"/>
    <w:rsid w:val="00FE4BA1"/>
    <w:rsid w:val="00FE502B"/>
    <w:rsid w:val="00FE5D61"/>
    <w:rsid w:val="00FE5ED5"/>
    <w:rsid w:val="00FE76FA"/>
    <w:rsid w:val="00FF3994"/>
    <w:rsid w:val="00FF4650"/>
    <w:rsid w:val="00FF59C0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106356"/>
  <w15:docId w15:val="{9A1A3F4D-BBE1-4EE8-8842-9659DEA5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00" w:after="100" w:line="28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17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7" w:unhideWhenUsed="1"/>
    <w:lsdException w:name="List Bullet 3" w:semiHidden="1" w:uiPriority="17" w:unhideWhenUsed="1"/>
    <w:lsdException w:name="List Bullet 4" w:semiHidden="1" w:uiPriority="17" w:unhideWhenUsed="1"/>
    <w:lsdException w:name="List Bullet 5" w:semiHidden="1" w:uiPriority="17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4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iPriority="4" w:unhideWhenUsed="1"/>
    <w:lsdException w:name="Body Text First Indent 2" w:semiHidden="1" w:uiPriority="4" w:unhideWhenUsed="1"/>
    <w:lsdException w:name="Note Heading" w:semiHidden="1" w:unhideWhenUsed="1"/>
    <w:lsdException w:name="Body Text 2" w:uiPriority="4" w:qFormat="1"/>
    <w:lsdException w:name="Body Text 3" w:semiHidden="1" w:uiPriority="4" w:unhideWhenUsed="1"/>
    <w:lsdException w:name="Body Text Indent 2" w:semiHidden="1" w:uiPriority="4" w:unhideWhenUsed="1"/>
    <w:lsdException w:name="Body Text Indent 3" w:semiHidden="1" w:uiPriority="4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 w:qFormat="1"/>
    <w:lsdException w:name="Intense Reference" w:semiHidden="1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semiHidden/>
    <w:rsid w:val="0083011D"/>
  </w:style>
  <w:style w:type="paragraph" w:styleId="berschrift1">
    <w:name w:val="heading 1"/>
    <w:basedOn w:val="Level1Heading"/>
    <w:next w:val="BodyText1"/>
    <w:link w:val="berschrift1Zchn"/>
    <w:qFormat/>
    <w:rsid w:val="00466B83"/>
    <w:pPr>
      <w:outlineLvl w:val="0"/>
    </w:pPr>
  </w:style>
  <w:style w:type="paragraph" w:styleId="berschrift2">
    <w:name w:val="heading 2"/>
    <w:aliases w:val="H2"/>
    <w:basedOn w:val="Level2Heading"/>
    <w:next w:val="BodyText1"/>
    <w:link w:val="berschrift2Zchn"/>
    <w:qFormat/>
    <w:rsid w:val="00466B83"/>
    <w:pPr>
      <w:outlineLvl w:val="1"/>
    </w:pPr>
  </w:style>
  <w:style w:type="paragraph" w:styleId="berschrift3">
    <w:name w:val="heading 3"/>
    <w:basedOn w:val="Level3Heading"/>
    <w:next w:val="BodyText1"/>
    <w:link w:val="berschrift3Zchn"/>
    <w:qFormat/>
    <w:rsid w:val="00466B83"/>
    <w:pPr>
      <w:outlineLvl w:val="2"/>
    </w:pPr>
  </w:style>
  <w:style w:type="paragraph" w:styleId="berschrift4">
    <w:name w:val="heading 4"/>
    <w:basedOn w:val="Level4Heading"/>
    <w:next w:val="Textkrper2"/>
    <w:link w:val="berschrift4Zchn"/>
    <w:qFormat/>
    <w:rsid w:val="00466B83"/>
    <w:pPr>
      <w:outlineLvl w:val="3"/>
    </w:pPr>
  </w:style>
  <w:style w:type="paragraph" w:styleId="berschrift5">
    <w:name w:val="heading 5"/>
    <w:basedOn w:val="Standard"/>
    <w:next w:val="Standard"/>
    <w:link w:val="berschrift5Zchn"/>
    <w:qFormat/>
    <w:rsid w:val="0080012C"/>
    <w:pPr>
      <w:spacing w:before="240" w:after="60" w:line="240" w:lineRule="auto"/>
      <w:ind w:left="1008" w:hanging="1008"/>
      <w:jc w:val="left"/>
      <w:outlineLvl w:val="4"/>
    </w:pPr>
    <w:rPr>
      <w:rFonts w:eastAsia="Times New Roman" w:cs="Times New Roman"/>
      <w:sz w:val="22"/>
      <w:lang w:val="en-GB"/>
    </w:rPr>
  </w:style>
  <w:style w:type="paragraph" w:styleId="berschrift6">
    <w:name w:val="heading 6"/>
    <w:basedOn w:val="Standard"/>
    <w:next w:val="Standard"/>
    <w:link w:val="berschrift6Zchn"/>
    <w:qFormat/>
    <w:rsid w:val="0080012C"/>
    <w:pPr>
      <w:spacing w:before="240" w:after="60" w:line="240" w:lineRule="auto"/>
      <w:ind w:left="1152" w:hanging="1152"/>
      <w:jc w:val="left"/>
      <w:outlineLvl w:val="5"/>
    </w:pPr>
    <w:rPr>
      <w:rFonts w:eastAsia="Times New Roman" w:cs="Times New Roman"/>
      <w:i/>
      <w:sz w:val="22"/>
      <w:lang w:val="en-GB"/>
    </w:rPr>
  </w:style>
  <w:style w:type="paragraph" w:styleId="berschrift7">
    <w:name w:val="heading 7"/>
    <w:basedOn w:val="Standard"/>
    <w:next w:val="Standard"/>
    <w:link w:val="berschrift7Zchn"/>
    <w:qFormat/>
    <w:rsid w:val="0080012C"/>
    <w:pPr>
      <w:spacing w:before="240" w:after="60" w:line="240" w:lineRule="auto"/>
      <w:ind w:left="1296" w:hanging="1296"/>
      <w:jc w:val="left"/>
      <w:outlineLvl w:val="6"/>
    </w:pPr>
    <w:rPr>
      <w:rFonts w:eastAsia="Times New Roman" w:cs="Times New Roman"/>
      <w:lang w:val="en-GB"/>
    </w:rPr>
  </w:style>
  <w:style w:type="paragraph" w:styleId="berschrift8">
    <w:name w:val="heading 8"/>
    <w:basedOn w:val="Standard"/>
    <w:next w:val="Standard"/>
    <w:link w:val="berschrift8Zchn"/>
    <w:qFormat/>
    <w:rsid w:val="0080012C"/>
    <w:pPr>
      <w:spacing w:before="240" w:after="60" w:line="240" w:lineRule="auto"/>
      <w:ind w:left="1440" w:hanging="1440"/>
      <w:jc w:val="left"/>
      <w:outlineLvl w:val="7"/>
    </w:pPr>
    <w:rPr>
      <w:rFonts w:eastAsia="Times New Roman" w:cs="Times New Roman"/>
      <w:i/>
      <w:lang w:val="en-GB"/>
    </w:rPr>
  </w:style>
  <w:style w:type="paragraph" w:styleId="berschrift9">
    <w:name w:val="heading 9"/>
    <w:basedOn w:val="Standard"/>
    <w:next w:val="Standard"/>
    <w:link w:val="berschrift9Zchn"/>
    <w:qFormat/>
    <w:rsid w:val="0080012C"/>
    <w:pPr>
      <w:spacing w:before="240" w:after="60" w:line="240" w:lineRule="auto"/>
      <w:ind w:left="1584" w:hanging="1584"/>
      <w:jc w:val="left"/>
      <w:outlineLvl w:val="8"/>
    </w:pPr>
    <w:rPr>
      <w:rFonts w:eastAsia="Times New Roman" w:cs="Times New Roman"/>
      <w:i/>
      <w:sz w:val="1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qFormat/>
    <w:rsid w:val="00782E8A"/>
  </w:style>
  <w:style w:type="character" w:customStyle="1" w:styleId="TextkrperZchn">
    <w:name w:val="Textkörper Zchn"/>
    <w:basedOn w:val="Absatz-Standardschriftart"/>
    <w:link w:val="Textkrper"/>
    <w:rsid w:val="000A4F0D"/>
  </w:style>
  <w:style w:type="paragraph" w:customStyle="1" w:styleId="BodyText1">
    <w:name w:val="Body Text 1"/>
    <w:basedOn w:val="Textkrper"/>
    <w:uiPriority w:val="4"/>
    <w:qFormat/>
    <w:rsid w:val="00D8253B"/>
    <w:pPr>
      <w:ind w:left="425"/>
    </w:pPr>
  </w:style>
  <w:style w:type="paragraph" w:customStyle="1" w:styleId="Level1Heading">
    <w:name w:val="Level 1 Heading"/>
    <w:basedOn w:val="Textkrper"/>
    <w:next w:val="Textkrper"/>
    <w:uiPriority w:val="13"/>
    <w:qFormat/>
    <w:rsid w:val="001816A0"/>
    <w:pPr>
      <w:keepNext/>
      <w:keepLines/>
      <w:numPr>
        <w:numId w:val="1"/>
      </w:numPr>
      <w:spacing w:before="240"/>
      <w:jc w:val="left"/>
      <w:outlineLvl w:val="1"/>
    </w:pPr>
    <w:rPr>
      <w:b/>
    </w:rPr>
  </w:style>
  <w:style w:type="paragraph" w:customStyle="1" w:styleId="Level2Heading">
    <w:name w:val="Level 2 Heading"/>
    <w:basedOn w:val="Level1Heading"/>
    <w:next w:val="Textkrper"/>
    <w:uiPriority w:val="13"/>
    <w:qFormat/>
    <w:rsid w:val="001816A0"/>
    <w:pPr>
      <w:numPr>
        <w:ilvl w:val="1"/>
      </w:numPr>
      <w:spacing w:before="100"/>
      <w:outlineLvl w:val="2"/>
    </w:pPr>
  </w:style>
  <w:style w:type="paragraph" w:customStyle="1" w:styleId="Level3Heading">
    <w:name w:val="Level 3 Heading"/>
    <w:basedOn w:val="Level2Heading"/>
    <w:next w:val="Textkrper"/>
    <w:uiPriority w:val="13"/>
    <w:qFormat/>
    <w:rsid w:val="00F938E8"/>
    <w:pPr>
      <w:numPr>
        <w:ilvl w:val="2"/>
      </w:numPr>
      <w:outlineLvl w:val="3"/>
    </w:pPr>
  </w:style>
  <w:style w:type="paragraph" w:customStyle="1" w:styleId="Level4Number">
    <w:name w:val="Level 4 Number"/>
    <w:basedOn w:val="Level4Heading"/>
    <w:uiPriority w:val="14"/>
    <w:qFormat/>
    <w:rsid w:val="001816A0"/>
    <w:pPr>
      <w:keepNext w:val="0"/>
      <w:keepLines w:val="0"/>
      <w:jc w:val="both"/>
      <w:outlineLvl w:val="9"/>
    </w:pPr>
    <w:rPr>
      <w:b w:val="0"/>
    </w:rPr>
  </w:style>
  <w:style w:type="paragraph" w:customStyle="1" w:styleId="Level5Heading">
    <w:name w:val="Level 5 Heading"/>
    <w:basedOn w:val="Level4Heading"/>
    <w:next w:val="Textkrper2"/>
    <w:uiPriority w:val="13"/>
    <w:rsid w:val="00410239"/>
    <w:pPr>
      <w:numPr>
        <w:ilvl w:val="4"/>
      </w:numPr>
    </w:pPr>
  </w:style>
  <w:style w:type="numbering" w:customStyle="1" w:styleId="MainNumbering">
    <w:name w:val="Main Numbering"/>
    <w:uiPriority w:val="99"/>
    <w:rsid w:val="00EC3927"/>
    <w:pPr>
      <w:numPr>
        <w:numId w:val="1"/>
      </w:numPr>
    </w:pPr>
  </w:style>
  <w:style w:type="paragraph" w:customStyle="1" w:styleId="Level1Number">
    <w:name w:val="Level 1 Number"/>
    <w:basedOn w:val="Level1Heading"/>
    <w:uiPriority w:val="14"/>
    <w:qFormat/>
    <w:rsid w:val="001816A0"/>
    <w:pPr>
      <w:keepNext w:val="0"/>
      <w:keepLines w:val="0"/>
      <w:spacing w:before="100"/>
      <w:jc w:val="both"/>
      <w:outlineLvl w:val="9"/>
    </w:pPr>
    <w:rPr>
      <w:b w:val="0"/>
    </w:rPr>
  </w:style>
  <w:style w:type="paragraph" w:customStyle="1" w:styleId="Level2Number">
    <w:name w:val="Level 2 Number"/>
    <w:basedOn w:val="Level2Heading"/>
    <w:uiPriority w:val="14"/>
    <w:qFormat/>
    <w:rsid w:val="001816A0"/>
    <w:pPr>
      <w:keepNext w:val="0"/>
      <w:keepLines w:val="0"/>
      <w:jc w:val="both"/>
      <w:outlineLvl w:val="9"/>
    </w:pPr>
    <w:rPr>
      <w:b w:val="0"/>
    </w:rPr>
  </w:style>
  <w:style w:type="paragraph" w:customStyle="1" w:styleId="Level3Number">
    <w:name w:val="Level 3 Number"/>
    <w:basedOn w:val="Level3Heading"/>
    <w:uiPriority w:val="14"/>
    <w:qFormat/>
    <w:rsid w:val="001816A0"/>
    <w:pPr>
      <w:keepNext w:val="0"/>
      <w:keepLines w:val="0"/>
      <w:jc w:val="both"/>
      <w:outlineLvl w:val="9"/>
    </w:pPr>
    <w:rPr>
      <w:b w:val="0"/>
    </w:rPr>
  </w:style>
  <w:style w:type="character" w:customStyle="1" w:styleId="berschrift1Zchn">
    <w:name w:val="Überschrift 1 Zchn"/>
    <w:basedOn w:val="Absatz-Standardschriftart"/>
    <w:link w:val="berschrift1"/>
    <w:rsid w:val="00A019C0"/>
    <w:rPr>
      <w:b/>
    </w:rPr>
  </w:style>
  <w:style w:type="character" w:customStyle="1" w:styleId="berschrift2Zchn">
    <w:name w:val="Überschrift 2 Zchn"/>
    <w:aliases w:val="H2 Zchn"/>
    <w:basedOn w:val="Absatz-Standardschriftart"/>
    <w:link w:val="berschrift2"/>
    <w:rsid w:val="00A019C0"/>
    <w:rPr>
      <w:b/>
    </w:rPr>
  </w:style>
  <w:style w:type="paragraph" w:styleId="Verzeichnis1">
    <w:name w:val="toc 1"/>
    <w:basedOn w:val="Standard"/>
    <w:next w:val="Standard"/>
    <w:uiPriority w:val="39"/>
    <w:rsid w:val="00C66827"/>
    <w:pPr>
      <w:tabs>
        <w:tab w:val="left" w:pos="567"/>
        <w:tab w:val="right" w:leader="dot" w:pos="8364"/>
      </w:tabs>
      <w:spacing w:before="60" w:after="60"/>
      <w:ind w:left="567" w:right="934" w:hanging="567"/>
    </w:pPr>
    <w:rPr>
      <w:b/>
      <w:noProof/>
      <w:lang w:val="de-CH"/>
    </w:rPr>
  </w:style>
  <w:style w:type="paragraph" w:styleId="Verzeichnis2">
    <w:name w:val="toc 2"/>
    <w:basedOn w:val="Verzeichnis1"/>
    <w:next w:val="Standard"/>
    <w:uiPriority w:val="39"/>
    <w:rsid w:val="002F46B8"/>
    <w:pPr>
      <w:spacing w:before="40" w:after="40"/>
      <w:ind w:right="936"/>
    </w:pPr>
  </w:style>
  <w:style w:type="paragraph" w:styleId="Verzeichnis3">
    <w:name w:val="toc 3"/>
    <w:basedOn w:val="Verzeichnis2"/>
    <w:next w:val="Standard"/>
    <w:uiPriority w:val="39"/>
    <w:rsid w:val="0090704D"/>
    <w:rPr>
      <w:b w:val="0"/>
    </w:rPr>
  </w:style>
  <w:style w:type="paragraph" w:styleId="Verzeichnis4">
    <w:name w:val="toc 4"/>
    <w:basedOn w:val="Verzeichnis3"/>
    <w:next w:val="Standard"/>
    <w:uiPriority w:val="39"/>
    <w:rsid w:val="00C66827"/>
  </w:style>
  <w:style w:type="character" w:styleId="Hyperlink">
    <w:name w:val="Hyperlink"/>
    <w:basedOn w:val="Absatz-Standardschriftart"/>
    <w:uiPriority w:val="99"/>
    <w:rsid w:val="00873089"/>
    <w:rPr>
      <w:color w:val="auto"/>
      <w:u w:val="none"/>
    </w:rPr>
  </w:style>
  <w:style w:type="paragraph" w:styleId="Verzeichnis5">
    <w:name w:val="toc 5"/>
    <w:basedOn w:val="Verzeichnis4"/>
    <w:next w:val="Standard"/>
    <w:uiPriority w:val="39"/>
    <w:semiHidden/>
    <w:rsid w:val="00782E8A"/>
    <w:pPr>
      <w:tabs>
        <w:tab w:val="left" w:pos="851"/>
      </w:tabs>
    </w:pPr>
    <w:rPr>
      <w:b/>
    </w:rPr>
  </w:style>
  <w:style w:type="paragraph" w:styleId="Zitat">
    <w:name w:val="Quote"/>
    <w:basedOn w:val="Textkrper"/>
    <w:link w:val="ZitatZchn"/>
    <w:uiPriority w:val="39"/>
    <w:semiHidden/>
    <w:rsid w:val="00782E8A"/>
    <w:pPr>
      <w:spacing w:line="240" w:lineRule="atLeast"/>
      <w:ind w:left="851" w:right="851"/>
    </w:pPr>
  </w:style>
  <w:style w:type="character" w:customStyle="1" w:styleId="ZitatZchn">
    <w:name w:val="Zitat Zchn"/>
    <w:basedOn w:val="Absatz-Standardschriftart"/>
    <w:link w:val="Zitat"/>
    <w:uiPriority w:val="39"/>
    <w:semiHidden/>
    <w:rsid w:val="00A72500"/>
  </w:style>
  <w:style w:type="paragraph" w:styleId="Kopfzeile">
    <w:name w:val="header"/>
    <w:basedOn w:val="PrePrint"/>
    <w:link w:val="KopfzeileZchn"/>
    <w:rsid w:val="007B1B79"/>
    <w:pPr>
      <w:ind w:left="7088" w:right="-1474"/>
      <w:jc w:val="left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B1B79"/>
    <w:rPr>
      <w:rFonts w:eastAsiaTheme="minorEastAsia"/>
      <w:sz w:val="14"/>
    </w:rPr>
  </w:style>
  <w:style w:type="paragraph" w:styleId="Fuzeile">
    <w:name w:val="footer"/>
    <w:basedOn w:val="Textkrper"/>
    <w:link w:val="FuzeileZchn"/>
    <w:uiPriority w:val="99"/>
    <w:rsid w:val="00666292"/>
    <w:pPr>
      <w:tabs>
        <w:tab w:val="right" w:pos="8505"/>
      </w:tabs>
      <w:spacing w:after="0" w:line="240" w:lineRule="auto"/>
      <w:jc w:val="left"/>
    </w:pPr>
    <w:rPr>
      <w:noProof/>
      <w:sz w:val="14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666292"/>
    <w:rPr>
      <w:noProof/>
      <w:sz w:val="14"/>
      <w:lang w:val="de-CH"/>
    </w:rPr>
  </w:style>
  <w:style w:type="table" w:styleId="Tabellenraster">
    <w:name w:val="Table Grid"/>
    <w:basedOn w:val="NormaleTabelle"/>
    <w:uiPriority w:val="59"/>
    <w:rsid w:val="00782E8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Listennummer"/>
    <w:uiPriority w:val="17"/>
    <w:qFormat/>
    <w:rsid w:val="00A76989"/>
    <w:pPr>
      <w:numPr>
        <w:numId w:val="12"/>
      </w:numPr>
    </w:pPr>
  </w:style>
  <w:style w:type="paragraph" w:styleId="Aufzhlungszeichen2">
    <w:name w:val="List Bullet 2"/>
    <w:basedOn w:val="Aufzhlungszeichen"/>
    <w:uiPriority w:val="17"/>
    <w:rsid w:val="00DF4A38"/>
    <w:pPr>
      <w:numPr>
        <w:ilvl w:val="1"/>
      </w:numPr>
    </w:pPr>
  </w:style>
  <w:style w:type="paragraph" w:styleId="Liste5">
    <w:name w:val="List 5"/>
    <w:basedOn w:val="Aufzhlungszeichen"/>
    <w:uiPriority w:val="99"/>
    <w:semiHidden/>
    <w:rsid w:val="00782E8A"/>
    <w:pPr>
      <w:numPr>
        <w:numId w:val="4"/>
      </w:numPr>
    </w:pPr>
  </w:style>
  <w:style w:type="paragraph" w:styleId="Listennummer">
    <w:name w:val="List Number"/>
    <w:basedOn w:val="Textkrper"/>
    <w:uiPriority w:val="17"/>
    <w:qFormat/>
    <w:rsid w:val="009820AF"/>
    <w:pPr>
      <w:numPr>
        <w:numId w:val="8"/>
      </w:numPr>
      <w:ind w:left="454" w:hanging="454"/>
    </w:pPr>
  </w:style>
  <w:style w:type="paragraph" w:styleId="Listenabsatz">
    <w:name w:val="List Paragraph"/>
    <w:basedOn w:val="Standard"/>
    <w:uiPriority w:val="34"/>
    <w:qFormat/>
    <w:rsid w:val="00782E8A"/>
    <w:pPr>
      <w:ind w:left="567"/>
      <w:contextualSpacing/>
    </w:pPr>
  </w:style>
  <w:style w:type="paragraph" w:styleId="Listenfortsetzung">
    <w:name w:val="List Continue"/>
    <w:basedOn w:val="Standard"/>
    <w:uiPriority w:val="99"/>
    <w:semiHidden/>
    <w:rsid w:val="00782E8A"/>
    <w:pPr>
      <w:spacing w:after="120"/>
      <w:ind w:left="283"/>
      <w:contextualSpacing/>
    </w:pPr>
  </w:style>
  <w:style w:type="numbering" w:customStyle="1" w:styleId="BulletList">
    <w:name w:val="Bullet List"/>
    <w:uiPriority w:val="99"/>
    <w:rsid w:val="00DF4A38"/>
    <w:pPr>
      <w:numPr>
        <w:numId w:val="3"/>
      </w:numPr>
    </w:pPr>
  </w:style>
  <w:style w:type="paragraph" w:styleId="Aufzhlungszeichen3">
    <w:name w:val="List Bullet 3"/>
    <w:basedOn w:val="Aufzhlungszeichen2"/>
    <w:uiPriority w:val="17"/>
    <w:semiHidden/>
    <w:rsid w:val="00DF4A38"/>
    <w:pPr>
      <w:numPr>
        <w:ilvl w:val="2"/>
      </w:numPr>
    </w:pPr>
  </w:style>
  <w:style w:type="paragraph" w:styleId="Aufzhlungszeichen4">
    <w:name w:val="List Bullet 4"/>
    <w:basedOn w:val="Aufzhlungszeichen3"/>
    <w:uiPriority w:val="17"/>
    <w:semiHidden/>
    <w:rsid w:val="00DF4A38"/>
    <w:pPr>
      <w:numPr>
        <w:ilvl w:val="3"/>
      </w:numPr>
    </w:pPr>
  </w:style>
  <w:style w:type="paragraph" w:customStyle="1" w:styleId="CoverDocumentTitle">
    <w:name w:val="Cover Document Title"/>
    <w:basedOn w:val="Textkrper"/>
    <w:uiPriority w:val="44"/>
    <w:rsid w:val="00260C88"/>
    <w:pPr>
      <w:spacing w:before="120" w:after="240"/>
      <w:contextualSpacing/>
      <w:jc w:val="left"/>
    </w:pPr>
    <w:rPr>
      <w:sz w:val="40"/>
    </w:rPr>
  </w:style>
  <w:style w:type="paragraph" w:customStyle="1" w:styleId="PrePrint">
    <w:name w:val="PrePrint"/>
    <w:basedOn w:val="Textkrper"/>
    <w:uiPriority w:val="47"/>
    <w:semiHidden/>
    <w:rsid w:val="00AA4E16"/>
    <w:pPr>
      <w:spacing w:before="112" w:after="20" w:line="180" w:lineRule="exact"/>
      <w:contextualSpacing/>
    </w:pPr>
    <w:rPr>
      <w:rFonts w:eastAsiaTheme="minorEastAsia"/>
      <w:sz w:val="14"/>
    </w:rPr>
  </w:style>
  <w:style w:type="paragraph" w:customStyle="1" w:styleId="PrePrintBody">
    <w:name w:val="PrePrint Body"/>
    <w:basedOn w:val="Textkrper"/>
    <w:uiPriority w:val="47"/>
    <w:semiHidden/>
    <w:qFormat/>
    <w:rsid w:val="00210162"/>
    <w:pPr>
      <w:spacing w:after="0" w:line="240" w:lineRule="auto"/>
      <w:jc w:val="left"/>
    </w:pPr>
    <w:rPr>
      <w:rFonts w:eastAsiaTheme="minorEastAsia"/>
    </w:rPr>
  </w:style>
  <w:style w:type="paragraph" w:customStyle="1" w:styleId="Level4Heading">
    <w:name w:val="Level 4 Heading"/>
    <w:basedOn w:val="Level3Heading"/>
    <w:next w:val="BodyText1"/>
    <w:uiPriority w:val="13"/>
    <w:qFormat/>
    <w:rsid w:val="00F938E8"/>
    <w:pPr>
      <w:numPr>
        <w:ilvl w:val="3"/>
      </w:numPr>
      <w:outlineLvl w:val="4"/>
    </w:pPr>
  </w:style>
  <w:style w:type="paragraph" w:styleId="Funotentext">
    <w:name w:val="footnote text"/>
    <w:basedOn w:val="Standard"/>
    <w:link w:val="FunotentextZchn"/>
    <w:semiHidden/>
    <w:rsid w:val="007E3E01"/>
    <w:pPr>
      <w:spacing w:before="0"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E3E01"/>
  </w:style>
  <w:style w:type="character" w:styleId="Funotenzeichen">
    <w:name w:val="footnote reference"/>
    <w:basedOn w:val="Absatz-Standardschriftart"/>
    <w:semiHidden/>
    <w:rsid w:val="007E3E01"/>
    <w:rPr>
      <w:vertAlign w:val="superscript"/>
    </w:rPr>
  </w:style>
  <w:style w:type="paragraph" w:styleId="Aufzhlungszeichen5">
    <w:name w:val="List Bullet 5"/>
    <w:basedOn w:val="Aufzhlungszeichen4"/>
    <w:uiPriority w:val="17"/>
    <w:semiHidden/>
    <w:rsid w:val="00DF4A38"/>
    <w:pPr>
      <w:numPr>
        <w:ilvl w:val="4"/>
      </w:numPr>
    </w:pPr>
  </w:style>
  <w:style w:type="numbering" w:customStyle="1" w:styleId="DefaultListNumber">
    <w:name w:val="Default List Number"/>
    <w:uiPriority w:val="99"/>
    <w:rsid w:val="0078684D"/>
    <w:pPr>
      <w:numPr>
        <w:numId w:val="5"/>
      </w:numPr>
    </w:pPr>
  </w:style>
  <w:style w:type="paragraph" w:styleId="Listennummer2">
    <w:name w:val="List Number 2"/>
    <w:basedOn w:val="Listennummer"/>
    <w:uiPriority w:val="17"/>
    <w:rsid w:val="00FE4BA1"/>
    <w:pPr>
      <w:numPr>
        <w:ilvl w:val="1"/>
      </w:numPr>
    </w:pPr>
  </w:style>
  <w:style w:type="paragraph" w:styleId="Listennummer3">
    <w:name w:val="List Number 3"/>
    <w:basedOn w:val="Listennummer2"/>
    <w:uiPriority w:val="17"/>
    <w:semiHidden/>
    <w:rsid w:val="00FE4BA1"/>
    <w:pPr>
      <w:numPr>
        <w:ilvl w:val="2"/>
      </w:numPr>
    </w:pPr>
  </w:style>
  <w:style w:type="paragraph" w:styleId="Listennummer4">
    <w:name w:val="List Number 4"/>
    <w:basedOn w:val="Level3Number"/>
    <w:uiPriority w:val="17"/>
    <w:semiHidden/>
    <w:rsid w:val="0078684D"/>
    <w:pPr>
      <w:numPr>
        <w:ilvl w:val="0"/>
        <w:numId w:val="0"/>
      </w:numPr>
      <w:ind w:left="1701" w:hanging="567"/>
    </w:pPr>
  </w:style>
  <w:style w:type="paragraph" w:styleId="Listennummer5">
    <w:name w:val="List Number 5"/>
    <w:basedOn w:val="Listennummer4"/>
    <w:uiPriority w:val="17"/>
    <w:semiHidden/>
    <w:rsid w:val="00FE4BA1"/>
    <w:pPr>
      <w:numPr>
        <w:ilvl w:val="4"/>
      </w:numPr>
      <w:ind w:left="1701" w:hanging="567"/>
    </w:pPr>
  </w:style>
  <w:style w:type="character" w:customStyle="1" w:styleId="DefinitionTerm">
    <w:name w:val="Definition Term"/>
    <w:uiPriority w:val="19"/>
    <w:qFormat/>
    <w:rsid w:val="00C57BF7"/>
    <w:rPr>
      <w:b/>
    </w:rPr>
  </w:style>
  <w:style w:type="paragraph" w:customStyle="1" w:styleId="BodyText1Small">
    <w:name w:val="Body Text 1 Small"/>
    <w:basedOn w:val="Standard"/>
    <w:uiPriority w:val="4"/>
    <w:semiHidden/>
    <w:rsid w:val="001B0ED4"/>
    <w:pPr>
      <w:spacing w:before="0" w:after="60" w:line="264" w:lineRule="auto"/>
      <w:ind w:left="567"/>
    </w:pPr>
    <w:rPr>
      <w:rFonts w:eastAsiaTheme="minorEastAsia"/>
      <w:sz w:val="18"/>
    </w:rPr>
  </w:style>
  <w:style w:type="paragraph" w:customStyle="1" w:styleId="Level1HeadingSmall">
    <w:name w:val="Level 1 Heading Small"/>
    <w:basedOn w:val="Level1Heading"/>
    <w:next w:val="BodyText1Small"/>
    <w:uiPriority w:val="13"/>
    <w:semiHidden/>
    <w:rsid w:val="001B0ED4"/>
    <w:pPr>
      <w:widowControl w:val="0"/>
      <w:numPr>
        <w:numId w:val="2"/>
      </w:numPr>
      <w:spacing w:before="180"/>
    </w:pPr>
    <w:rPr>
      <w:rFonts w:eastAsiaTheme="minorEastAsia"/>
      <w:sz w:val="18"/>
    </w:rPr>
  </w:style>
  <w:style w:type="paragraph" w:customStyle="1" w:styleId="BodyText1Left">
    <w:name w:val="Body Text 1 Left"/>
    <w:basedOn w:val="BodyText1"/>
    <w:uiPriority w:val="4"/>
    <w:semiHidden/>
    <w:rsid w:val="000F7C27"/>
    <w:pPr>
      <w:jc w:val="left"/>
    </w:pPr>
    <w:rPr>
      <w:rFonts w:eastAsiaTheme="minorEastAsia"/>
      <w:lang w:val="en-GB"/>
    </w:rPr>
  </w:style>
  <w:style w:type="paragraph" w:customStyle="1" w:styleId="Quotation2">
    <w:name w:val="Quotation 2"/>
    <w:basedOn w:val="Quotation1"/>
    <w:uiPriority w:val="24"/>
    <w:rsid w:val="00A72500"/>
    <w:pPr>
      <w:numPr>
        <w:numId w:val="0"/>
      </w:numPr>
      <w:ind w:left="1134"/>
    </w:pPr>
  </w:style>
  <w:style w:type="paragraph" w:customStyle="1" w:styleId="Quotation1">
    <w:name w:val="Quotation 1"/>
    <w:basedOn w:val="Textkrper"/>
    <w:next w:val="Quotation2"/>
    <w:uiPriority w:val="24"/>
    <w:qFormat/>
    <w:rsid w:val="00A72500"/>
    <w:pPr>
      <w:numPr>
        <w:numId w:val="6"/>
      </w:numPr>
      <w:spacing w:before="0" w:line="240" w:lineRule="atLeast"/>
      <w:ind w:right="567"/>
    </w:pPr>
    <w:rPr>
      <w:i/>
      <w:sz w:val="18"/>
    </w:rPr>
  </w:style>
  <w:style w:type="paragraph" w:customStyle="1" w:styleId="Paragraph1Number">
    <w:name w:val="Paragraph 1 Number"/>
    <w:basedOn w:val="Textkrper"/>
    <w:uiPriority w:val="9"/>
    <w:qFormat/>
    <w:rsid w:val="00260C4E"/>
    <w:pPr>
      <w:numPr>
        <w:numId w:val="7"/>
      </w:numPr>
      <w:ind w:left="567" w:hanging="567"/>
    </w:pPr>
  </w:style>
  <w:style w:type="numbering" w:customStyle="1" w:styleId="ParagraphNumbering">
    <w:name w:val="Paragraph Numbering"/>
    <w:uiPriority w:val="99"/>
    <w:rsid w:val="00803717"/>
    <w:pPr>
      <w:numPr>
        <w:numId w:val="7"/>
      </w:numPr>
    </w:pPr>
  </w:style>
  <w:style w:type="paragraph" w:customStyle="1" w:styleId="Notes">
    <w:name w:val="Notes"/>
    <w:basedOn w:val="Textkrper"/>
    <w:link w:val="NotesChar"/>
    <w:uiPriority w:val="27"/>
    <w:qFormat/>
    <w:rsid w:val="00CD618A"/>
    <w:rPr>
      <w:rFonts w:ascii="Arial Bold" w:hAnsi="Arial Bold"/>
      <w:b/>
      <w:i/>
      <w:u w:val="dotted"/>
    </w:rPr>
  </w:style>
  <w:style w:type="character" w:customStyle="1" w:styleId="NotesChar">
    <w:name w:val="Notes Char"/>
    <w:basedOn w:val="TextkrperZchn"/>
    <w:link w:val="Notes"/>
    <w:uiPriority w:val="27"/>
    <w:rsid w:val="00CD618A"/>
    <w:rPr>
      <w:rFonts w:ascii="Arial Bold" w:hAnsi="Arial Bold"/>
      <w:b/>
      <w:i/>
      <w:u w:val="dotted"/>
    </w:rPr>
  </w:style>
  <w:style w:type="paragraph" w:styleId="Textkrper2">
    <w:name w:val="Body Text 2"/>
    <w:basedOn w:val="Textkrper"/>
    <w:link w:val="Textkrper2Zchn"/>
    <w:uiPriority w:val="4"/>
    <w:qFormat/>
    <w:rsid w:val="00111B04"/>
    <w:pPr>
      <w:ind w:left="851"/>
    </w:pPr>
  </w:style>
  <w:style w:type="character" w:customStyle="1" w:styleId="Textkrper2Zchn">
    <w:name w:val="Textkörper 2 Zchn"/>
    <w:basedOn w:val="Absatz-Standardschriftart"/>
    <w:link w:val="Textkrper2"/>
    <w:uiPriority w:val="4"/>
    <w:rsid w:val="00111B04"/>
  </w:style>
  <w:style w:type="paragraph" w:customStyle="1" w:styleId="Paragraph2Number">
    <w:name w:val="Paragraph 2 Number"/>
    <w:basedOn w:val="Paragraph1Number"/>
    <w:uiPriority w:val="9"/>
    <w:rsid w:val="00FE1740"/>
    <w:pPr>
      <w:ind w:left="851" w:hanging="851"/>
    </w:pPr>
  </w:style>
  <w:style w:type="paragraph" w:customStyle="1" w:styleId="Level5Number">
    <w:name w:val="Level 5 Number"/>
    <w:basedOn w:val="Level5Heading"/>
    <w:uiPriority w:val="14"/>
    <w:qFormat/>
    <w:rsid w:val="001816A0"/>
    <w:pPr>
      <w:keepNext w:val="0"/>
      <w:keepLines w:val="0"/>
      <w:ind w:left="850" w:hanging="425"/>
      <w:jc w:val="both"/>
    </w:pPr>
    <w:rPr>
      <w:b w:val="0"/>
    </w:rPr>
  </w:style>
  <w:style w:type="paragraph" w:customStyle="1" w:styleId="Level6Number">
    <w:name w:val="Level 6 Number"/>
    <w:basedOn w:val="Standard"/>
    <w:uiPriority w:val="14"/>
    <w:semiHidden/>
    <w:rsid w:val="00954DB0"/>
    <w:pPr>
      <w:spacing w:before="0" w:after="240" w:line="240" w:lineRule="auto"/>
      <w:ind w:left="4315" w:hanging="1077"/>
    </w:pPr>
    <w:rPr>
      <w:rFonts w:asciiTheme="minorHAnsi" w:hAnsiTheme="minorHAnsi"/>
      <w:sz w:val="22"/>
      <w:szCs w:val="22"/>
      <w:lang w:val="en-GB"/>
    </w:rPr>
  </w:style>
  <w:style w:type="paragraph" w:customStyle="1" w:styleId="Level7Number">
    <w:name w:val="Level 7 Number"/>
    <w:basedOn w:val="Standard"/>
    <w:uiPriority w:val="14"/>
    <w:semiHidden/>
    <w:rsid w:val="00954DB0"/>
    <w:pPr>
      <w:spacing w:before="0" w:after="240" w:line="240" w:lineRule="auto"/>
      <w:ind w:left="4315" w:hanging="1077"/>
    </w:pPr>
    <w:rPr>
      <w:rFonts w:asciiTheme="minorHAnsi" w:hAnsiTheme="minorHAnsi"/>
      <w:sz w:val="22"/>
      <w:szCs w:val="22"/>
      <w:lang w:val="en-GB"/>
    </w:rPr>
  </w:style>
  <w:style w:type="paragraph" w:customStyle="1" w:styleId="Level8Number">
    <w:name w:val="Level 8 Number"/>
    <w:basedOn w:val="Standard"/>
    <w:uiPriority w:val="14"/>
    <w:semiHidden/>
    <w:rsid w:val="00954DB0"/>
    <w:pPr>
      <w:spacing w:before="0" w:after="240" w:line="240" w:lineRule="auto"/>
      <w:ind w:left="5392" w:hanging="1077"/>
    </w:pPr>
    <w:rPr>
      <w:rFonts w:asciiTheme="minorHAnsi" w:hAnsiTheme="minorHAnsi"/>
      <w:sz w:val="22"/>
      <w:szCs w:val="22"/>
      <w:lang w:val="en-GB"/>
    </w:rPr>
  </w:style>
  <w:style w:type="paragraph" w:customStyle="1" w:styleId="Level9Number">
    <w:name w:val="Level 9 Number"/>
    <w:basedOn w:val="Standard"/>
    <w:uiPriority w:val="14"/>
    <w:semiHidden/>
    <w:rsid w:val="00954DB0"/>
    <w:pPr>
      <w:spacing w:before="0" w:after="240" w:line="240" w:lineRule="auto"/>
      <w:ind w:left="5392" w:hanging="1077"/>
    </w:pPr>
    <w:rPr>
      <w:rFonts w:asciiTheme="minorHAnsi" w:hAnsiTheme="minorHAnsi"/>
      <w:sz w:val="22"/>
      <w:szCs w:val="22"/>
      <w:lang w:val="en-GB"/>
    </w:rPr>
  </w:style>
  <w:style w:type="numbering" w:customStyle="1" w:styleId="ListOperativeNumbering">
    <w:name w:val="List Operative Numbering"/>
    <w:uiPriority w:val="99"/>
    <w:rsid w:val="00954DB0"/>
    <w:pPr>
      <w:numPr>
        <w:numId w:val="9"/>
      </w:numPr>
    </w:pPr>
  </w:style>
  <w:style w:type="character" w:customStyle="1" w:styleId="berschrift3Zchn">
    <w:name w:val="Überschrift 3 Zchn"/>
    <w:basedOn w:val="Absatz-Standardschriftart"/>
    <w:link w:val="berschrift3"/>
    <w:rsid w:val="00A019C0"/>
    <w:rPr>
      <w:b/>
    </w:rPr>
  </w:style>
  <w:style w:type="character" w:customStyle="1" w:styleId="berschrift4Zchn">
    <w:name w:val="Überschrift 4 Zchn"/>
    <w:basedOn w:val="Absatz-Standardschriftart"/>
    <w:link w:val="berschrift4"/>
    <w:rsid w:val="00A019C0"/>
    <w:rPr>
      <w:b/>
    </w:rPr>
  </w:style>
  <w:style w:type="paragraph" w:customStyle="1" w:styleId="PrePrint7Bold">
    <w:name w:val="PrePrint 7 Bold"/>
    <w:basedOn w:val="PrePrint7"/>
    <w:uiPriority w:val="98"/>
    <w:semiHidden/>
    <w:qFormat/>
    <w:rsid w:val="00A5543B"/>
    <w:rPr>
      <w:b/>
    </w:rPr>
  </w:style>
  <w:style w:type="paragraph" w:customStyle="1" w:styleId="PrePrint7">
    <w:name w:val="PrePrint 7"/>
    <w:basedOn w:val="Kopfzeile"/>
    <w:uiPriority w:val="98"/>
    <w:semiHidden/>
    <w:qFormat/>
    <w:rsid w:val="001010E2"/>
    <w:pPr>
      <w:spacing w:before="0" w:after="0"/>
    </w:pPr>
  </w:style>
  <w:style w:type="paragraph" w:customStyle="1" w:styleId="StandardNo">
    <w:name w:val="Standard No"/>
    <w:basedOn w:val="Textkrper"/>
    <w:qFormat/>
    <w:rsid w:val="00630775"/>
    <w:rPr>
      <w:lang w:val="en-GB"/>
    </w:rPr>
  </w:style>
  <w:style w:type="numbering" w:customStyle="1" w:styleId="BulletList0">
    <w:name w:val="BulletList"/>
    <w:basedOn w:val="KeineListe"/>
    <w:uiPriority w:val="99"/>
    <w:rsid w:val="00216B57"/>
    <w:pPr>
      <w:numPr>
        <w:numId w:val="10"/>
      </w:numPr>
    </w:pPr>
  </w:style>
  <w:style w:type="numbering" w:customStyle="1" w:styleId="Headings">
    <w:name w:val="Headings"/>
    <w:uiPriority w:val="99"/>
    <w:rsid w:val="002A5696"/>
    <w:pPr>
      <w:numPr>
        <w:numId w:val="11"/>
      </w:numPr>
    </w:pPr>
  </w:style>
  <w:style w:type="paragraph" w:customStyle="1" w:styleId="TableBodyText">
    <w:name w:val="Table Body Text"/>
    <w:basedOn w:val="Textkrper"/>
    <w:qFormat/>
    <w:rsid w:val="000C2182"/>
    <w:pPr>
      <w:tabs>
        <w:tab w:val="left" w:pos="397"/>
      </w:tabs>
      <w:spacing w:before="80" w:after="0" w:line="240" w:lineRule="atLeast"/>
      <w:jc w:val="left"/>
    </w:pPr>
    <w:rPr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8C111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111B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Absatz-Standardschriftart"/>
    <w:uiPriority w:val="99"/>
    <w:rsid w:val="00CE133E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A91369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A91369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A9136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13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1369"/>
    <w:rPr>
      <w:b/>
      <w:bCs/>
    </w:rPr>
  </w:style>
  <w:style w:type="paragraph" w:customStyle="1" w:styleId="Placeholder">
    <w:name w:val="Placeholder"/>
    <w:basedOn w:val="Textkrper"/>
    <w:link w:val="PlaceholderChar"/>
    <w:uiPriority w:val="27"/>
    <w:qFormat/>
    <w:rsid w:val="00B77C86"/>
    <w:pPr>
      <w:shd w:val="clear" w:color="auto" w:fill="FFFF00"/>
    </w:pPr>
    <w:rPr>
      <w:szCs w:val="22"/>
    </w:rPr>
  </w:style>
  <w:style w:type="character" w:customStyle="1" w:styleId="PlaceholderChar">
    <w:name w:val="Placeholder Char"/>
    <w:basedOn w:val="TextkrperZchn"/>
    <w:link w:val="Placeholder"/>
    <w:uiPriority w:val="27"/>
    <w:rsid w:val="00B77C86"/>
    <w:rPr>
      <w:szCs w:val="22"/>
      <w:shd w:val="clear" w:color="auto" w:fill="FFFF00"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B77C8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B77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andardWeb">
    <w:name w:val="Normal (Web)"/>
    <w:basedOn w:val="Standard"/>
    <w:uiPriority w:val="99"/>
    <w:semiHidden/>
    <w:unhideWhenUsed/>
    <w:rsid w:val="00F478A6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rsid w:val="0080012C"/>
    <w:rPr>
      <w:rFonts w:eastAsia="Times New Roman" w:cs="Times New Roman"/>
      <w:sz w:val="22"/>
      <w:lang w:val="en-GB"/>
    </w:rPr>
  </w:style>
  <w:style w:type="character" w:customStyle="1" w:styleId="berschrift6Zchn">
    <w:name w:val="Überschrift 6 Zchn"/>
    <w:basedOn w:val="Absatz-Standardschriftart"/>
    <w:link w:val="berschrift6"/>
    <w:rsid w:val="0080012C"/>
    <w:rPr>
      <w:rFonts w:eastAsia="Times New Roman" w:cs="Times New Roman"/>
      <w:i/>
      <w:sz w:val="22"/>
      <w:lang w:val="en-GB"/>
    </w:rPr>
  </w:style>
  <w:style w:type="character" w:customStyle="1" w:styleId="berschrift7Zchn">
    <w:name w:val="Überschrift 7 Zchn"/>
    <w:basedOn w:val="Absatz-Standardschriftart"/>
    <w:link w:val="berschrift7"/>
    <w:rsid w:val="0080012C"/>
    <w:rPr>
      <w:rFonts w:eastAsia="Times New Roman" w:cs="Times New Roman"/>
      <w:lang w:val="en-GB"/>
    </w:rPr>
  </w:style>
  <w:style w:type="character" w:customStyle="1" w:styleId="berschrift8Zchn">
    <w:name w:val="Überschrift 8 Zchn"/>
    <w:basedOn w:val="Absatz-Standardschriftart"/>
    <w:link w:val="berschrift8"/>
    <w:rsid w:val="0080012C"/>
    <w:rPr>
      <w:rFonts w:eastAsia="Times New Roman" w:cs="Times New Roman"/>
      <w:i/>
      <w:lang w:val="en-GB"/>
    </w:rPr>
  </w:style>
  <w:style w:type="character" w:customStyle="1" w:styleId="berschrift9Zchn">
    <w:name w:val="Überschrift 9 Zchn"/>
    <w:basedOn w:val="Absatz-Standardschriftart"/>
    <w:link w:val="berschrift9"/>
    <w:rsid w:val="0080012C"/>
    <w:rPr>
      <w:rFonts w:eastAsia="Times New Roman" w:cs="Times New Roman"/>
      <w:i/>
      <w:sz w:val="18"/>
      <w:lang w:val="en-GB"/>
    </w:rPr>
  </w:style>
  <w:style w:type="character" w:styleId="Seitenzahl">
    <w:name w:val="page number"/>
    <w:basedOn w:val="Absatz-Standardschriftart"/>
    <w:rsid w:val="004D0256"/>
  </w:style>
  <w:style w:type="character" w:customStyle="1" w:styleId="Normal1">
    <w:name w:val="Normal1"/>
    <w:rsid w:val="004D0256"/>
    <w:rPr>
      <w:rFonts w:ascii="Times" w:hAnsi="Times"/>
      <w:sz w:val="24"/>
    </w:rPr>
  </w:style>
  <w:style w:type="paragraph" w:customStyle="1" w:styleId="TableListBullet1">
    <w:name w:val="Table List Bullet 1"/>
    <w:basedOn w:val="Aufzhlungszeichen"/>
    <w:rsid w:val="00134A47"/>
    <w:pPr>
      <w:spacing w:before="80" w:after="80" w:line="260" w:lineRule="atLeast"/>
      <w:ind w:left="340" w:hanging="340"/>
    </w:pPr>
  </w:style>
  <w:style w:type="paragraph" w:customStyle="1" w:styleId="UnnumberedHeading">
    <w:name w:val="Unnumbered Heading"/>
    <w:basedOn w:val="Textkrper"/>
    <w:rsid w:val="008E4B3B"/>
    <w:pPr>
      <w:keepNext/>
      <w:spacing w:before="240"/>
    </w:pPr>
    <w:rPr>
      <w:caps/>
    </w:rPr>
  </w:style>
  <w:style w:type="paragraph" w:customStyle="1" w:styleId="TableListBullet2">
    <w:name w:val="Table List Bullet 2"/>
    <w:basedOn w:val="TableListBullet1"/>
    <w:rsid w:val="00134A47"/>
    <w:pPr>
      <w:ind w:left="680"/>
    </w:pPr>
    <w:rPr>
      <w:lang w:eastAsia="en-GB"/>
    </w:rPr>
  </w:style>
  <w:style w:type="table" w:customStyle="1" w:styleId="TextTable">
    <w:name w:val="Text Table"/>
    <w:basedOn w:val="NormaleTabelle"/>
    <w:uiPriority w:val="99"/>
    <w:rsid w:val="003F0912"/>
    <w:pPr>
      <w:spacing w:before="80" w:after="80" w:line="260" w:lineRule="atLeast"/>
    </w:pPr>
    <w:tblPr>
      <w:tblCellMar>
        <w:left w:w="0" w:type="dxa"/>
        <w:right w:w="227" w:type="dxa"/>
      </w:tblCellMar>
    </w:tblPr>
  </w:style>
  <w:style w:type="paragraph" w:customStyle="1" w:styleId="TableNumberedList">
    <w:name w:val="Table Numbered List"/>
    <w:basedOn w:val="TableBodyText"/>
    <w:rsid w:val="00C53A0A"/>
    <w:pPr>
      <w:numPr>
        <w:numId w:val="13"/>
      </w:numPr>
      <w:tabs>
        <w:tab w:val="clear" w:pos="397"/>
        <w:tab w:val="left" w:pos="340"/>
      </w:tabs>
      <w:spacing w:after="80" w:line="260" w:lineRule="atLeast"/>
      <w:ind w:left="340" w:hanging="340"/>
      <w:jc w:val="both"/>
    </w:pPr>
  </w:style>
  <w:style w:type="paragraph" w:customStyle="1" w:styleId="TableNumberedListlit">
    <w:name w:val="Table Numbered List lit"/>
    <w:basedOn w:val="TableListBullet2"/>
    <w:rsid w:val="00841B92"/>
    <w:pPr>
      <w:numPr>
        <w:numId w:val="25"/>
      </w:numPr>
      <w:jc w:val="left"/>
    </w:pPr>
  </w:style>
  <w:style w:type="paragraph" w:customStyle="1" w:styleId="TableListBullet3">
    <w:name w:val="Table List Bullet 3"/>
    <w:basedOn w:val="TableListBullet2"/>
    <w:rsid w:val="00134A47"/>
    <w:pPr>
      <w:ind w:left="1020"/>
    </w:pPr>
  </w:style>
  <w:style w:type="paragraph" w:customStyle="1" w:styleId="TableBodyText9pt">
    <w:name w:val="Table Body Text 9pt"/>
    <w:basedOn w:val="Standard"/>
    <w:rsid w:val="00AE1C54"/>
    <w:pPr>
      <w:spacing w:before="0" w:after="0" w:line="220" w:lineRule="atLeast"/>
      <w:jc w:val="left"/>
    </w:pPr>
    <w:rPr>
      <w:sz w:val="18"/>
      <w:szCs w:val="18"/>
    </w:rPr>
  </w:style>
  <w:style w:type="paragraph" w:customStyle="1" w:styleId="TableNumberedList1">
    <w:name w:val="Table Numbered List 1"/>
    <w:basedOn w:val="Standard"/>
    <w:rsid w:val="00AE1C54"/>
    <w:pPr>
      <w:numPr>
        <w:numId w:val="38"/>
      </w:numPr>
      <w:spacing w:before="0" w:after="0" w:line="220" w:lineRule="atLeast"/>
      <w:ind w:left="227" w:hanging="227"/>
      <w:jc w:val="left"/>
    </w:pPr>
    <w:rPr>
      <w:sz w:val="18"/>
      <w:szCs w:val="18"/>
      <w:lang w:val="en-GB"/>
    </w:rPr>
  </w:style>
  <w:style w:type="paragraph" w:customStyle="1" w:styleId="TableNumberedList2">
    <w:name w:val="Table Numbered List 2"/>
    <w:basedOn w:val="TableNumberedList1"/>
    <w:rsid w:val="00AE1C54"/>
    <w:pPr>
      <w:numPr>
        <w:ilvl w:val="1"/>
      </w:numPr>
      <w:ind w:left="454" w:hanging="227"/>
    </w:pPr>
  </w:style>
  <w:style w:type="character" w:customStyle="1" w:styleId="NichtaufgelsteErwhnung1">
    <w:name w:val="Nicht aufgelöste Erwähnung1"/>
    <w:basedOn w:val="Absatz-Standardschriftart"/>
    <w:uiPriority w:val="99"/>
    <w:rsid w:val="00037BE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40837"/>
    <w:pPr>
      <w:spacing w:before="0"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sec@swlegal.ch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9CD25F68F03840AE3628A0246BE04A" ma:contentTypeVersion="9" ma:contentTypeDescription="Ein neues Dokument erstellen." ma:contentTypeScope="" ma:versionID="ca0c8a623f910e2d6e90d4f59f3cefbc">
  <xsd:schema xmlns:xsd="http://www.w3.org/2001/XMLSchema" xmlns:xs="http://www.w3.org/2001/XMLSchema" xmlns:p="http://schemas.microsoft.com/office/2006/metadata/properties" xmlns:ns2="c0d11a56-1cf5-4368-ae1b-545c4a82efbd" xmlns:ns3="09c7c06e-f00d-476b-acaa-d116f71ff85c" targetNamespace="http://schemas.microsoft.com/office/2006/metadata/properties" ma:root="true" ma:fieldsID="a8e499789e2a2fd8e184bbb81f8c1254" ns2:_="" ns3:_="">
    <xsd:import namespace="c0d11a56-1cf5-4368-ae1b-545c4a82efbd"/>
    <xsd:import namespace="09c7c06e-f00d-476b-acaa-d116f71ff8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11a56-1cf5-4368-ae1b-545c4a82e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e779e65-c42d-458c-890f-00b1ee6f62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7c06e-f00d-476b-acaa-d116f71ff8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6053784-95d7-42b3-8db5-8eed1a47fcd5}" ma:internalName="TaxCatchAll" ma:showField="CatchAllData" ma:web="09c7c06e-f00d-476b-acaa-d116f71ff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11a56-1cf5-4368-ae1b-545c4a82efbd">
      <Terms xmlns="http://schemas.microsoft.com/office/infopath/2007/PartnerControls"/>
    </lcf76f155ced4ddcb4097134ff3c332f>
    <TaxCatchAll xmlns="09c7c06e-f00d-476b-acaa-d116f71ff85c" xsi:nil="true"/>
  </documentManagement>
</p:properties>
</file>

<file path=customXml/itemProps1.xml><?xml version="1.0" encoding="utf-8"?>
<ds:datastoreItem xmlns:ds="http://schemas.openxmlformats.org/officeDocument/2006/customXml" ds:itemID="{A778A81B-1551-4470-B768-8FAD20136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DDC2EA-B232-4729-A423-BE91AF70ED03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9180B783-CCC0-4714-ACE6-F53F0536A02A}"/>
</file>

<file path=customXml/itemProps4.xml><?xml version="1.0" encoding="utf-8"?>
<ds:datastoreItem xmlns:ds="http://schemas.openxmlformats.org/officeDocument/2006/customXml" ds:itemID="{4EE8C0E6-123E-4D09-B57E-047B0B34681C}"/>
</file>

<file path=customXml/itemProps5.xml><?xml version="1.0" encoding="utf-8"?>
<ds:datastoreItem xmlns:ds="http://schemas.openxmlformats.org/officeDocument/2006/customXml" ds:itemID="{867FD086-427D-4238-8742-79794C7E9E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5227</Words>
  <Characters>32932</Characters>
  <Application>Microsoft Office Word</Application>
  <DocSecurity>0</DocSecurity>
  <Lines>274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Felder, Stephanie</cp:lastModifiedBy>
  <cp:revision>3</cp:revision>
  <dcterms:created xsi:type="dcterms:W3CDTF">2023-05-24T09:49:00Z</dcterms:created>
  <dcterms:modified xsi:type="dcterms:W3CDTF">2023-05-26T11:45:00Z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0x010100FC9CD25F68F03840AE3628A0246BE04A</vt:lpwstr>
  </property>
</Properties>
</file>